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18F19" w14:textId="693766B0" w:rsidR="00DC40D4" w:rsidRPr="00DC40D4" w:rsidRDefault="001764AF" w:rsidP="00DC40D4">
      <w:pPr>
        <w:jc w:val="center"/>
        <w:rPr>
          <w:rFonts w:ascii="Times New Roman" w:hAnsi="Times New Roman" w:cs="Times New Roman"/>
          <w:b/>
          <w:bCs/>
          <w:i/>
          <w:iCs/>
          <w:lang w:val="es-ES_tradnl"/>
        </w:rPr>
      </w:pPr>
      <w:r w:rsidRPr="00DC40D4">
        <w:rPr>
          <w:rFonts w:ascii="Times New Roman" w:hAnsi="Times New Roman" w:cs="Times New Roman"/>
          <w:b/>
          <w:bCs/>
          <w:i/>
          <w:iCs/>
          <w:lang w:val="es-ES_tradnl"/>
        </w:rPr>
        <w:t xml:space="preserve">Santos </w:t>
      </w:r>
      <w:r w:rsidR="00DC40D4">
        <w:rPr>
          <w:rFonts w:ascii="Times New Roman" w:hAnsi="Times New Roman" w:cs="Times New Roman"/>
          <w:b/>
          <w:bCs/>
          <w:i/>
          <w:iCs/>
          <w:lang w:val="es-ES_tradnl"/>
        </w:rPr>
        <w:t>m</w:t>
      </w:r>
      <w:r w:rsidRPr="00DC40D4">
        <w:rPr>
          <w:rFonts w:ascii="Times New Roman" w:hAnsi="Times New Roman" w:cs="Times New Roman"/>
          <w:b/>
          <w:bCs/>
          <w:i/>
          <w:iCs/>
          <w:lang w:val="es-ES_tradnl"/>
        </w:rPr>
        <w:t>otivos</w:t>
      </w:r>
      <w:r w:rsidR="00DC40D4">
        <w:rPr>
          <w:rFonts w:ascii="Times New Roman" w:hAnsi="Times New Roman" w:cs="Times New Roman"/>
          <w:b/>
          <w:bCs/>
          <w:i/>
          <w:iCs/>
          <w:lang w:val="es-ES_tradnl"/>
        </w:rPr>
        <w:t>, santas virtudes</w:t>
      </w:r>
      <w:r w:rsidRPr="00DC40D4">
        <w:rPr>
          <w:rFonts w:ascii="Times New Roman" w:hAnsi="Times New Roman" w:cs="Times New Roman"/>
          <w:b/>
          <w:bCs/>
          <w:i/>
          <w:iCs/>
          <w:lang w:val="es-ES_tradnl"/>
        </w:rPr>
        <w:t xml:space="preserve">: </w:t>
      </w:r>
    </w:p>
    <w:p w14:paraId="64944D26" w14:textId="5DA37F25" w:rsidR="00A062AC" w:rsidRDefault="00DC40D4" w:rsidP="00DC40D4">
      <w:pPr>
        <w:jc w:val="center"/>
        <w:rPr>
          <w:rFonts w:ascii="Times New Roman" w:hAnsi="Times New Roman" w:cs="Times New Roman"/>
          <w:b/>
          <w:bCs/>
          <w:lang w:val="es-ES_tradnl"/>
        </w:rPr>
      </w:pPr>
      <w:r w:rsidRPr="00DC40D4">
        <w:rPr>
          <w:rFonts w:ascii="Times New Roman" w:hAnsi="Times New Roman" w:cs="Times New Roman"/>
          <w:b/>
          <w:bCs/>
          <w:lang w:val="es-ES_tradnl"/>
        </w:rPr>
        <w:t>racialización,</w:t>
      </w:r>
      <w:r w:rsidR="001764AF" w:rsidRPr="00DC40D4">
        <w:rPr>
          <w:rFonts w:ascii="Times New Roman" w:hAnsi="Times New Roman" w:cs="Times New Roman"/>
          <w:b/>
          <w:bCs/>
          <w:lang w:val="es-ES_tradnl"/>
        </w:rPr>
        <w:t xml:space="preserve"> blanquitud </w:t>
      </w:r>
      <w:r w:rsidRPr="00DC40D4">
        <w:rPr>
          <w:rFonts w:ascii="Times New Roman" w:hAnsi="Times New Roman" w:cs="Times New Roman"/>
          <w:b/>
          <w:bCs/>
          <w:lang w:val="es-ES_tradnl"/>
        </w:rPr>
        <w:t>y pedagogías populares en la historieta andina (1960-1980)</w:t>
      </w:r>
    </w:p>
    <w:p w14:paraId="14355975" w14:textId="77777777" w:rsidR="00DC40D4" w:rsidRDefault="00DC40D4" w:rsidP="00DC40D4">
      <w:pPr>
        <w:jc w:val="center"/>
        <w:rPr>
          <w:rFonts w:ascii="Times New Roman" w:hAnsi="Times New Roman" w:cs="Times New Roman"/>
          <w:b/>
          <w:bCs/>
          <w:lang w:val="es-ES_tradnl"/>
        </w:rPr>
      </w:pPr>
    </w:p>
    <w:p w14:paraId="1CE6180F" w14:textId="19A7914C" w:rsidR="00DC40D4" w:rsidRDefault="00DC40D4" w:rsidP="00DC40D4">
      <w:pPr>
        <w:jc w:val="center"/>
        <w:rPr>
          <w:rFonts w:ascii="Times New Roman" w:hAnsi="Times New Roman" w:cs="Times New Roman"/>
          <w:b/>
          <w:bCs/>
          <w:lang w:val="es-ES_tradnl"/>
        </w:rPr>
      </w:pPr>
      <w:r>
        <w:rPr>
          <w:rFonts w:ascii="Times New Roman" w:hAnsi="Times New Roman" w:cs="Times New Roman"/>
          <w:b/>
          <w:bCs/>
          <w:lang w:val="es-ES_tradnl"/>
        </w:rPr>
        <w:t>María Elena Bedoya Hidalgo</w:t>
      </w:r>
    </w:p>
    <w:p w14:paraId="76F893A3" w14:textId="6C15761A" w:rsidR="00165FC7" w:rsidRPr="00165FC7" w:rsidRDefault="00165FC7" w:rsidP="00DC40D4">
      <w:pPr>
        <w:jc w:val="center"/>
        <w:rPr>
          <w:rFonts w:ascii="Times New Roman" w:hAnsi="Times New Roman" w:cs="Times New Roman"/>
          <w:sz w:val="20"/>
          <w:szCs w:val="20"/>
          <w:lang w:val="es-ES_tradnl"/>
        </w:rPr>
      </w:pPr>
      <w:r w:rsidRPr="00165FC7">
        <w:rPr>
          <w:rFonts w:ascii="Times New Roman" w:hAnsi="Times New Roman" w:cs="Times New Roman"/>
          <w:sz w:val="20"/>
          <w:szCs w:val="20"/>
          <w:lang w:val="es-ES_tradnl"/>
        </w:rPr>
        <w:t>Historiadora y curadora independiente</w:t>
      </w:r>
    </w:p>
    <w:p w14:paraId="2E58EA6B" w14:textId="20863091" w:rsidR="00165FC7" w:rsidRPr="00165FC7" w:rsidRDefault="00165FC7" w:rsidP="00DC40D4">
      <w:pPr>
        <w:jc w:val="center"/>
        <w:rPr>
          <w:rFonts w:ascii="Times New Roman" w:hAnsi="Times New Roman" w:cs="Times New Roman"/>
          <w:sz w:val="18"/>
          <w:szCs w:val="18"/>
          <w:lang w:val="es-ES_tradnl"/>
        </w:rPr>
      </w:pP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Honorary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 </w:t>
      </w: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Research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 </w:t>
      </w: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Associate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, </w:t>
      </w: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The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 </w:t>
      </w: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University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 </w:t>
      </w:r>
      <w:proofErr w:type="spellStart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>of</w:t>
      </w:r>
      <w:proofErr w:type="spellEnd"/>
      <w:r w:rsidRPr="00165FC7">
        <w:rPr>
          <w:rFonts w:ascii="Times New Roman" w:hAnsi="Times New Roman" w:cs="Times New Roman"/>
          <w:sz w:val="18"/>
          <w:szCs w:val="18"/>
          <w:lang w:val="es-ES_tradnl"/>
        </w:rPr>
        <w:t xml:space="preserve"> Manchester (2024-2027)</w:t>
      </w:r>
    </w:p>
    <w:p w14:paraId="5C2C7DD3" w14:textId="335D484B" w:rsidR="00DC40D4" w:rsidRPr="00DC40D4" w:rsidRDefault="00DC40D4" w:rsidP="00DC40D4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Esta presentación examina el uso del cómic como herramienta de educación popular en América Latina entre las décadas de 1960 y 19</w:t>
      </w:r>
      <w:r w:rsidR="00A66975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8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0, con especial atención a Colombia, Ecuador y Perú. 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Me interesa analizar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 cómo este medio se convirtió en un espacio privilegiado para promover narrativas vinculadas a la teología de la liberación y 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la llamada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“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opción por los pobres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”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 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La charla se centra en dos figuras 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de santidad 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particularmente influyentes: San Pedro Claver y San Martín de Porres. A través de una lectura 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de las hagiografías y sus traducciones al lenguaje del cómic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 exploro cómo operaron representaciones complejas de santidad, espiritualidad y liberación, y cómo estas narrativas se articularon con proyectos pastorales comprometidos con procesos de justicia social. Al mismo tiempo, indago en las tensiones que emergen entre estas apuestas liberadoras y la persistencia de estructuras de blanquitud en la construcción gráfica y simbólica de la santidad.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 </w:t>
      </w:r>
      <w:r w:rsidRPr="00DC40D4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La ponencia propone comprender estos cómics no solo como productos culturales o devocionales, sino como dispositivos pedagógicos profundamente inscritos en debates sobre raza, poder e imaginación política en los Andes. Este análisis permite iluminar las ambivalencias, potencialidades y límites de las historietas como tecnologías de formación ética y como espacios en los que se negocian identidades, memorias y futuros posibles.</w:t>
      </w:r>
    </w:p>
    <w:p w14:paraId="3C2709AC" w14:textId="51D4C736" w:rsidR="001764AF" w:rsidRPr="001764AF" w:rsidRDefault="001764AF">
      <w:pPr>
        <w:rPr>
          <w:lang w:val="es-ES_tradnl"/>
        </w:rPr>
      </w:pPr>
    </w:p>
    <w:sectPr w:rsidR="001764AF" w:rsidRPr="001764A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4AF"/>
    <w:rsid w:val="00165FC7"/>
    <w:rsid w:val="001764AF"/>
    <w:rsid w:val="00311D6D"/>
    <w:rsid w:val="00584D21"/>
    <w:rsid w:val="00917827"/>
    <w:rsid w:val="00A062AC"/>
    <w:rsid w:val="00A66975"/>
    <w:rsid w:val="00B96862"/>
    <w:rsid w:val="00DC40D4"/>
    <w:rsid w:val="00F71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61C27"/>
  <w15:chartTrackingRefBased/>
  <w15:docId w15:val="{F9F6E742-551B-7147-A086-88B74411C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64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764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64A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764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764A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764A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764A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764A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764A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764A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764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64A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764A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764A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764A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764A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764A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764A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764A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764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764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764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764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764A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764A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764A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764A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764A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764A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C40D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character" w:styleId="Textoennegrita">
    <w:name w:val="Strong"/>
    <w:basedOn w:val="Fuentedeprrafopredeter"/>
    <w:uiPriority w:val="22"/>
    <w:qFormat/>
    <w:rsid w:val="00DC40D4"/>
    <w:rPr>
      <w:b/>
      <w:bCs/>
    </w:rPr>
  </w:style>
  <w:style w:type="character" w:customStyle="1" w:styleId="apple-converted-space">
    <w:name w:val="apple-converted-space"/>
    <w:basedOn w:val="Fuentedeprrafopredeter"/>
    <w:rsid w:val="00DC40D4"/>
  </w:style>
  <w:style w:type="character" w:styleId="nfasis">
    <w:name w:val="Emphasis"/>
    <w:basedOn w:val="Fuentedeprrafopredeter"/>
    <w:uiPriority w:val="20"/>
    <w:qFormat/>
    <w:rsid w:val="00DC40D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252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Malena Bedoya</dc:creator>
  <cp:keywords/>
  <dc:description/>
  <cp:lastModifiedBy>Malena Bedoya</cp:lastModifiedBy>
  <cp:revision>4</cp:revision>
  <dcterms:created xsi:type="dcterms:W3CDTF">2025-11-13T09:44:00Z</dcterms:created>
  <dcterms:modified xsi:type="dcterms:W3CDTF">2025-11-13T10:13:00Z</dcterms:modified>
</cp:coreProperties>
</file>