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8EFE" w14:textId="77777777" w:rsidR="00946012" w:rsidRPr="00924270" w:rsidRDefault="00946012" w:rsidP="0094601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/>
        </w:rPr>
      </w:pPr>
      <w:r w:rsidRPr="0092427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/>
        </w:rPr>
        <w:t>Module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GB"/>
        </w:rPr>
        <w:t>:</w:t>
      </w:r>
    </w:p>
    <w:p w14:paraId="084188CF" w14:textId="77777777" w:rsidR="00946012" w:rsidRPr="00924270" w:rsidRDefault="00946012" w:rsidP="0094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GB"/>
        </w:rPr>
      </w:pPr>
      <w:r w:rsidRPr="00924270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Animal Experimentation: Welfare, Legislation, Ethical Committees and Evaluation of Projects</w:t>
      </w:r>
    </w:p>
    <w:p w14:paraId="552A1B34" w14:textId="77777777" w:rsidR="00946012" w:rsidRPr="003E4EA9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4EA9">
        <w:rPr>
          <w:rFonts w:ascii="Times New Roman" w:eastAsia="Times New Roman" w:hAnsi="Times New Roman" w:cs="Times New Roman"/>
          <w:sz w:val="24"/>
          <w:szCs w:val="24"/>
          <w:lang w:val="en-GB"/>
        </w:rPr>
        <w:t>The course focuses on the topics of Welfare, Ethical Committees and Legislation in respect of laboratory animals.</w:t>
      </w:r>
    </w:p>
    <w:p w14:paraId="4B6287F6" w14:textId="77777777" w:rsidR="00946012" w:rsidRPr="003E4EA9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4EA9">
        <w:rPr>
          <w:rFonts w:ascii="Times New Roman" w:eastAsia="Times New Roman" w:hAnsi="Times New Roman" w:cs="Times New Roman"/>
          <w:sz w:val="24"/>
          <w:szCs w:val="24"/>
          <w:lang w:val="en-GB"/>
        </w:rPr>
        <w:t>This module provides the knowledge and skills required by designated veterinarians and other onsite personnel responsible for the welfare and care of animals to perform the functions of project evaluation.</w:t>
      </w:r>
    </w:p>
    <w:p w14:paraId="1E06BBB1" w14:textId="77777777" w:rsidR="00946012" w:rsidRPr="003E4EA9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3E4EA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content of this module also complies with the training requirements set out in European Directive EU63/2010, developed by the Expert Working Group, supported by European Commission, in respect of the following modules: 1) National Legislation; 2) Ethics, welfare and the 3Rs (level 1); 5) Recognition of pain, suffering and distress; 9) Ethics, welfare and the 3Rs (level 2); 11) Design of procedures and projects (level 2), (i) Legal issues; 24) Designated Veterinarian, (i) Legislation, (ii) Ethics, welfare and the 3Rs, (v) The principles of veterinary communications; (25) Project evaluator and (50) Local environment as well as Inspectors module. </w:t>
      </w:r>
    </w:p>
    <w:p w14:paraId="035B282E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5B212D00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Syllabus:</w:t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br/>
        <w:t>Topic 1: Introduction to LAS: Associations/organizations, professional networks</w:t>
      </w:r>
    </w:p>
    <w:p w14:paraId="22C82CFF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Topic 2: Legislation, including responsibilities of the LA veterinarian</w:t>
      </w:r>
    </w:p>
    <w:p w14:paraId="7472FDDD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Topic 3: Bioethics</w:t>
      </w:r>
    </w:p>
    <w:p w14:paraId="7A81EF35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Society perception of animal experimentation</w:t>
      </w:r>
    </w:p>
    <w:p w14:paraId="65C2C20E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Introduction to bioethics</w:t>
      </w:r>
    </w:p>
    <w:p w14:paraId="7B9B9263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Ethical frameworks</w:t>
      </w:r>
    </w:p>
    <w:p w14:paraId="1A4BD11C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Bioethics applied to lab animals, including the 3 Rs</w:t>
      </w:r>
    </w:p>
    <w:p w14:paraId="69A1DD6F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Topic 4: Concepts in laboratory animal welfare</w:t>
      </w:r>
    </w:p>
    <w:p w14:paraId="01B8E95C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Welfare and stress</w:t>
      </w:r>
    </w:p>
    <w:p w14:paraId="2DDD0F77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Concept of animal welfare</w:t>
      </w:r>
    </w:p>
    <w:p w14:paraId="14A7260C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Sentience</w:t>
      </w:r>
    </w:p>
    <w:p w14:paraId="6B6B4E5B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How can animal welfare be studied?</w:t>
      </w:r>
    </w:p>
    <w:p w14:paraId="0EA9FB83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Overview of main welfare problems in lab animals</w:t>
      </w:r>
    </w:p>
    <w:p w14:paraId="2A228D35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Physiology of stress</w:t>
      </w:r>
    </w:p>
    <w:p w14:paraId="0A900213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Main stressors in lab animals, including stress caused by transport</w:t>
      </w:r>
    </w:p>
    <w:p w14:paraId="51AC41E2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Positive re-enforcement, habituation/conditioning, preference tests and socialization of animals</w:t>
      </w:r>
    </w:p>
    <w:p w14:paraId="586850AB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Assessment of severity and humane end points </w:t>
      </w:r>
    </w:p>
    <w:p w14:paraId="34EB9A98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Pain and analgesia </w:t>
      </w:r>
    </w:p>
    <w:p w14:paraId="4D969754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Environmental enrichment and behavioural indicators of welfare </w:t>
      </w:r>
    </w:p>
    <w:p w14:paraId="253850C0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Re-use and the legal, practical and ethical issues on re-homing after use of animals in research </w:t>
      </w:r>
    </w:p>
    <w:p w14:paraId="7C7EAA6A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Retrospective evaluation  </w:t>
      </w:r>
    </w:p>
    <w:p w14:paraId="225CAE74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Topic 5: Assessment of protocols – general principles </w:t>
      </w:r>
    </w:p>
    <w:p w14:paraId="589D5B0D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Ethical committees</w:t>
      </w:r>
    </w:p>
    <w:p w14:paraId="27BAE36E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Cost-benefit analysis</w:t>
      </w:r>
    </w:p>
    <w:p w14:paraId="47B3C768" w14:textId="77777777" w:rsidR="00946012" w:rsidRPr="009C673F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Topic 6: Assessment of procedures – case studies</w:t>
      </w:r>
    </w:p>
    <w:p w14:paraId="56F5AF74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Rodents and rabbits </w:t>
      </w:r>
    </w:p>
    <w:p w14:paraId="2A58EAB4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Carnivore</w:t>
      </w:r>
    </w:p>
    <w:p w14:paraId="3030D502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Pigs, ruminants and birds</w:t>
      </w:r>
    </w:p>
    <w:p w14:paraId="5C686A7E" w14:textId="77777777" w:rsidR="00946012" w:rsidRPr="009C673F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Fish </w:t>
      </w:r>
    </w:p>
    <w:p w14:paraId="2CCA4987" w14:textId="77777777" w:rsidR="00946012" w:rsidRPr="002F35F9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F35F9">
        <w:rPr>
          <w:rFonts w:ascii="Times New Roman" w:eastAsia="Times New Roman" w:hAnsi="Times New Roman" w:cs="Times New Roman"/>
          <w:sz w:val="24"/>
          <w:szCs w:val="24"/>
          <w:lang w:val="es-ES"/>
        </w:rPr>
        <w:t>NHP</w:t>
      </w:r>
    </w:p>
    <w:p w14:paraId="67738D24" w14:textId="77777777" w:rsidR="00946012" w:rsidRPr="002F35F9" w:rsidRDefault="00946012" w:rsidP="009460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F35F9">
        <w:rPr>
          <w:rFonts w:ascii="Times New Roman" w:eastAsia="Times New Roman" w:hAnsi="Times New Roman" w:cs="Times New Roman"/>
          <w:sz w:val="24"/>
          <w:szCs w:val="24"/>
          <w:lang w:val="es-ES"/>
        </w:rPr>
        <w:t>Wild Animals</w:t>
      </w:r>
    </w:p>
    <w:p w14:paraId="56FA9AC2" w14:textId="77777777" w:rsidR="00946012" w:rsidRPr="002F35F9" w:rsidRDefault="00946012" w:rsidP="00946012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2F35F9">
        <w:rPr>
          <w:rFonts w:ascii="Times New Roman" w:eastAsia="Times New Roman" w:hAnsi="Times New Roman" w:cs="Times New Roman"/>
          <w:sz w:val="24"/>
          <w:szCs w:val="24"/>
          <w:lang w:val="es-ES"/>
        </w:rPr>
        <w:t>Topic 7: Inspection</w:t>
      </w:r>
    </w:p>
    <w:p w14:paraId="670FE7E8" w14:textId="77777777" w:rsidR="00946012" w:rsidRDefault="00946012" w:rsidP="0094601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2AE2A4D1" w14:textId="77777777" w:rsidR="00946012" w:rsidRPr="009C673F" w:rsidRDefault="00946012" w:rsidP="0094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Duration of Course: </w:t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9 ECTS (44 attendance hours) </w:t>
      </w:r>
    </w:p>
    <w:p w14:paraId="53D9AB4F" w14:textId="77777777" w:rsidR="00946012" w:rsidRDefault="00946012" w:rsidP="0094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C673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Course dates:</w:t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15 February - 30 April, 2025</w:t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br/>
      </w:r>
      <w:r w:rsidRPr="009C673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Attendance dates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at UAB</w:t>
      </w:r>
      <w:r w:rsidRPr="009C673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:</w:t>
      </w:r>
      <w:r w:rsidRPr="009C673F">
        <w:rPr>
          <w:rFonts w:ascii="Times New Roman" w:eastAsia="Times New Roman" w:hAnsi="Times New Roman" w:cs="Times New Roman"/>
          <w:sz w:val="24"/>
          <w:szCs w:val="24"/>
          <w:lang w:val="en-GB"/>
        </w:rPr>
        <w:t> 1 week to be determined.</w:t>
      </w:r>
    </w:p>
    <w:p w14:paraId="608DD72E" w14:textId="77777777" w:rsidR="00946012" w:rsidRDefault="00946012" w:rsidP="009460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7A37675" w14:textId="77777777" w:rsidR="00CD15C3" w:rsidRDefault="00CD15C3"/>
    <w:sectPr w:rsidR="00CD15C3" w:rsidSect="00252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EE"/>
    <w:rsid w:val="000300EE"/>
    <w:rsid w:val="000F6674"/>
    <w:rsid w:val="00252B6B"/>
    <w:rsid w:val="00946012"/>
    <w:rsid w:val="00CD15C3"/>
    <w:rsid w:val="00CE5BB7"/>
    <w:rsid w:val="00D5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E59D"/>
  <w15:chartTrackingRefBased/>
  <w15:docId w15:val="{C06A465C-B7D3-4A8F-A742-66E01E50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12"/>
    <w:pPr>
      <w:spacing w:after="200" w:line="276" w:lineRule="auto"/>
    </w:pPr>
    <w:rPr>
      <w:rFonts w:eastAsiaTheme="minorEastAsia"/>
      <w:kern w:val="0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4F18643A3644AC48B2ED7B13CB2D" ma:contentTypeVersion="17" ma:contentTypeDescription="Crea un document nou" ma:contentTypeScope="" ma:versionID="46f488668b7286dcf30e2103d300f979">
  <xsd:schema xmlns:xsd="http://www.w3.org/2001/XMLSchema" xmlns:xs="http://www.w3.org/2001/XMLSchema" xmlns:p="http://schemas.microsoft.com/office/2006/metadata/properties" xmlns:ns2="4323b3df-8132-45da-9814-5f12b4f3bf2e" xmlns:ns3="ccf361f3-7d9d-47e4-9d86-af699410c5d4" targetNamespace="http://schemas.microsoft.com/office/2006/metadata/properties" ma:root="true" ma:fieldsID="5a2565f4cb8a2f206a6acc03c697c821" ns2:_="" ns3:_="">
    <xsd:import namespace="4323b3df-8132-45da-9814-5f12b4f3bf2e"/>
    <xsd:import namespace="ccf361f3-7d9d-47e4-9d86-af699410c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3b3df-8132-45da-9814-5f12b4f3bf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61f3-7d9d-47e4-9d86-af699410c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5779cb-6ade-421e-ba4e-56ff2afe84e9}" ma:internalName="TaxCatchAll" ma:showField="CatchAllData" ma:web="ccf361f3-7d9d-47e4-9d86-af699410c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21581E-8FC7-42DB-93B8-9F9B711B25DE}"/>
</file>

<file path=customXml/itemProps2.xml><?xml version="1.0" encoding="utf-8"?>
<ds:datastoreItem xmlns:ds="http://schemas.openxmlformats.org/officeDocument/2006/customXml" ds:itemID="{3861A795-BF46-4F17-BA4C-37441D06F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Grao Insa</dc:creator>
  <cp:keywords/>
  <dc:description/>
  <cp:lastModifiedBy>Marc Grao Insa</cp:lastModifiedBy>
  <cp:revision>3</cp:revision>
  <dcterms:created xsi:type="dcterms:W3CDTF">2023-08-22T10:28:00Z</dcterms:created>
  <dcterms:modified xsi:type="dcterms:W3CDTF">2023-08-22T10:36:00Z</dcterms:modified>
</cp:coreProperties>
</file>