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BB" w:rsidRDefault="009945BB" w:rsidP="009945BB">
      <w:pPr>
        <w:pStyle w:val="Pargrafdellista"/>
        <w:numPr>
          <w:ilvl w:val="0"/>
          <w:numId w:val="4"/>
        </w:numPr>
        <w:autoSpaceDE w:val="0"/>
        <w:autoSpaceDN w:val="0"/>
        <w:adjustRightInd w:val="0"/>
        <w:spacing w:after="120" w:line="240" w:lineRule="auto"/>
        <w:jc w:val="both"/>
        <w:rPr>
          <w:b/>
          <w:sz w:val="24"/>
          <w:szCs w:val="24"/>
        </w:rPr>
      </w:pPr>
      <w:r w:rsidRPr="009945BB">
        <w:rPr>
          <w:b/>
          <w:sz w:val="24"/>
          <w:szCs w:val="24"/>
        </w:rPr>
        <w:t xml:space="preserve">Curs: </w:t>
      </w:r>
      <w:r w:rsidR="00977239">
        <w:rPr>
          <w:b/>
          <w:sz w:val="24"/>
          <w:szCs w:val="24"/>
        </w:rPr>
        <w:t>2018/2019</w:t>
      </w:r>
    </w:p>
    <w:p w:rsidR="0077529B" w:rsidRPr="009945BB" w:rsidRDefault="0077529B" w:rsidP="0077529B">
      <w:pPr>
        <w:pStyle w:val="Pargrafdellista"/>
        <w:autoSpaceDE w:val="0"/>
        <w:autoSpaceDN w:val="0"/>
        <w:adjustRightInd w:val="0"/>
        <w:spacing w:after="120" w:line="240" w:lineRule="auto"/>
        <w:jc w:val="both"/>
        <w:rPr>
          <w:b/>
          <w:sz w:val="24"/>
          <w:szCs w:val="24"/>
        </w:rPr>
      </w:pPr>
    </w:p>
    <w:p w:rsidR="005E73D9" w:rsidRPr="00C2060D" w:rsidRDefault="001320CA" w:rsidP="00C2060D">
      <w:pPr>
        <w:pStyle w:val="Pargrafdellista"/>
        <w:numPr>
          <w:ilvl w:val="0"/>
          <w:numId w:val="4"/>
        </w:numPr>
        <w:autoSpaceDE w:val="0"/>
        <w:autoSpaceDN w:val="0"/>
        <w:adjustRightInd w:val="0"/>
        <w:spacing w:after="120" w:line="240" w:lineRule="auto"/>
        <w:jc w:val="both"/>
        <w:rPr>
          <w:rFonts w:cs="Calibri-Bold"/>
          <w:b/>
          <w:bCs/>
          <w:color w:val="000000"/>
          <w:sz w:val="24"/>
          <w:szCs w:val="24"/>
        </w:rPr>
      </w:pPr>
      <w:r w:rsidRPr="009945BB">
        <w:rPr>
          <w:rFonts w:cs="Calibri-Bold"/>
          <w:b/>
          <w:bCs/>
          <w:color w:val="000000"/>
          <w:sz w:val="24"/>
          <w:szCs w:val="24"/>
        </w:rPr>
        <w:t>Justificació:</w:t>
      </w:r>
    </w:p>
    <w:p w:rsidR="005E73D9" w:rsidRDefault="005E73D9" w:rsidP="005E73D9">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 xml:space="preserve">Des de l’Oficina de Projectes Internacionals es dóna suport a la presentació de propostes de projectes en les convocatòries del programa Erasmus+: </w:t>
      </w:r>
      <w:proofErr w:type="spellStart"/>
      <w:r>
        <w:rPr>
          <w:rFonts w:cs="Calibri-Bold"/>
          <w:bCs/>
          <w:color w:val="000000"/>
          <w:sz w:val="24"/>
          <w:szCs w:val="24"/>
        </w:rPr>
        <w:t>Strategic</w:t>
      </w:r>
      <w:proofErr w:type="spellEnd"/>
      <w:r>
        <w:rPr>
          <w:rFonts w:cs="Calibri-Bold"/>
          <w:bCs/>
          <w:color w:val="000000"/>
          <w:sz w:val="24"/>
          <w:szCs w:val="24"/>
        </w:rPr>
        <w:t xml:space="preserve"> </w:t>
      </w:r>
      <w:proofErr w:type="spellStart"/>
      <w:r>
        <w:rPr>
          <w:rFonts w:cs="Calibri-Bold"/>
          <w:bCs/>
          <w:color w:val="000000"/>
          <w:sz w:val="24"/>
          <w:szCs w:val="24"/>
        </w:rPr>
        <w:t>Partnerships</w:t>
      </w:r>
      <w:proofErr w:type="spellEnd"/>
      <w:r>
        <w:rPr>
          <w:rFonts w:cs="Calibri-Bold"/>
          <w:bCs/>
          <w:color w:val="000000"/>
          <w:sz w:val="24"/>
          <w:szCs w:val="24"/>
        </w:rPr>
        <w:t xml:space="preserve">, </w:t>
      </w:r>
      <w:proofErr w:type="spellStart"/>
      <w:r>
        <w:rPr>
          <w:rFonts w:cs="Calibri-Bold"/>
          <w:bCs/>
          <w:color w:val="000000"/>
          <w:sz w:val="24"/>
          <w:szCs w:val="24"/>
        </w:rPr>
        <w:t>Knowledge</w:t>
      </w:r>
      <w:proofErr w:type="spellEnd"/>
      <w:r>
        <w:rPr>
          <w:rFonts w:cs="Calibri-Bold"/>
          <w:bCs/>
          <w:color w:val="000000"/>
          <w:sz w:val="24"/>
          <w:szCs w:val="24"/>
        </w:rPr>
        <w:t xml:space="preserve"> </w:t>
      </w:r>
      <w:proofErr w:type="spellStart"/>
      <w:r>
        <w:rPr>
          <w:rFonts w:cs="Calibri-Bold"/>
          <w:bCs/>
          <w:color w:val="000000"/>
          <w:sz w:val="24"/>
          <w:szCs w:val="24"/>
        </w:rPr>
        <w:t>Alliance</w:t>
      </w:r>
      <w:proofErr w:type="spellEnd"/>
      <w:r>
        <w:rPr>
          <w:rFonts w:cs="Calibri-Bold"/>
          <w:bCs/>
          <w:color w:val="000000"/>
          <w:sz w:val="24"/>
          <w:szCs w:val="24"/>
        </w:rPr>
        <w:t xml:space="preserve">, Erasmus </w:t>
      </w:r>
      <w:proofErr w:type="spellStart"/>
      <w:r>
        <w:rPr>
          <w:rFonts w:cs="Calibri-Bold"/>
          <w:bCs/>
          <w:color w:val="000000"/>
          <w:sz w:val="24"/>
          <w:szCs w:val="24"/>
        </w:rPr>
        <w:t>Mundus</w:t>
      </w:r>
      <w:proofErr w:type="spellEnd"/>
      <w:r>
        <w:rPr>
          <w:rFonts w:cs="Calibri-Bold"/>
          <w:bCs/>
          <w:color w:val="000000"/>
          <w:sz w:val="24"/>
          <w:szCs w:val="24"/>
        </w:rPr>
        <w:t xml:space="preserve">, </w:t>
      </w:r>
      <w:proofErr w:type="spellStart"/>
      <w:r>
        <w:rPr>
          <w:rFonts w:cs="Calibri-Bold"/>
          <w:bCs/>
          <w:color w:val="000000"/>
          <w:sz w:val="24"/>
          <w:szCs w:val="24"/>
        </w:rPr>
        <w:t>Capacity</w:t>
      </w:r>
      <w:proofErr w:type="spellEnd"/>
      <w:r>
        <w:rPr>
          <w:rFonts w:cs="Calibri-Bold"/>
          <w:bCs/>
          <w:color w:val="000000"/>
          <w:sz w:val="24"/>
          <w:szCs w:val="24"/>
        </w:rPr>
        <w:t xml:space="preserve"> Building, etc.</w:t>
      </w:r>
    </w:p>
    <w:p w:rsidR="00C2060D" w:rsidRDefault="005E73D9" w:rsidP="005E73D9">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 xml:space="preserve">Malgrat la participació per part d’investigadors de la UAB en aquestes convocatòries és significatiu, des del Vicerectorat de Relacions Internacionals es vol incentivar la participació de més investigadors de tots els àmbits de coneixement </w:t>
      </w:r>
      <w:r w:rsidR="00C2060D">
        <w:rPr>
          <w:rFonts w:cs="Calibri-Bold"/>
          <w:bCs/>
          <w:color w:val="000000"/>
          <w:sz w:val="24"/>
          <w:szCs w:val="24"/>
        </w:rPr>
        <w:t xml:space="preserve">en aquest tipus de convocatòries i, en especial, per part de joves investigadors a qui pot ser molt rellevant per a la seva carrera acadèmica. </w:t>
      </w:r>
    </w:p>
    <w:p w:rsidR="005E73D9" w:rsidRDefault="00C2060D" w:rsidP="005E73D9">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S’ha detectat que una de les raons per les quals no hi ha una participació més alta</w:t>
      </w:r>
      <w:r w:rsidR="009E755C">
        <w:rPr>
          <w:rFonts w:cs="Calibri-Bold"/>
          <w:bCs/>
          <w:color w:val="000000"/>
          <w:sz w:val="24"/>
          <w:szCs w:val="24"/>
        </w:rPr>
        <w:t xml:space="preserve"> és, per una banda, el desconeixement de les opcions que aquestes convocatòries ofereixen a tots els àmbits de coneixement, i de l’altra,</w:t>
      </w:r>
      <w:r>
        <w:rPr>
          <w:rFonts w:cs="Calibri-Bold"/>
          <w:bCs/>
          <w:color w:val="000000"/>
          <w:sz w:val="24"/>
          <w:szCs w:val="24"/>
        </w:rPr>
        <w:t xml:space="preserve"> la complexitat a l’hora de preparar les propostes i els corresponents pressupostos i el desconeixement de com fer-ho per part d’investigadors sense experiència prèvia en projectes europeus.  </w:t>
      </w:r>
    </w:p>
    <w:p w:rsidR="009E755C" w:rsidRPr="005E73D9" w:rsidRDefault="009E755C" w:rsidP="005E73D9">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 xml:space="preserve">Aquest curs de formació </w:t>
      </w:r>
      <w:r w:rsidR="00977239">
        <w:rPr>
          <w:rFonts w:cs="Calibri-Bold"/>
          <w:bCs/>
          <w:color w:val="000000"/>
          <w:sz w:val="24"/>
          <w:szCs w:val="24"/>
        </w:rPr>
        <w:t>forma part d’</w:t>
      </w:r>
      <w:r>
        <w:rPr>
          <w:rFonts w:cs="Calibri-Bold"/>
          <w:bCs/>
          <w:color w:val="000000"/>
          <w:sz w:val="24"/>
          <w:szCs w:val="24"/>
        </w:rPr>
        <w:t xml:space="preserve">un conjunt d’accions per a fomentar i donar suport a la participació en aquest tipus de convocatòries. </w:t>
      </w:r>
    </w:p>
    <w:p w:rsidR="0077529B" w:rsidRPr="009945BB" w:rsidRDefault="0077529B" w:rsidP="0077529B">
      <w:pPr>
        <w:pStyle w:val="Pargrafdellista"/>
        <w:autoSpaceDE w:val="0"/>
        <w:autoSpaceDN w:val="0"/>
        <w:adjustRightInd w:val="0"/>
        <w:spacing w:after="120" w:line="240" w:lineRule="auto"/>
        <w:jc w:val="both"/>
        <w:rPr>
          <w:rFonts w:cs="Calibri-Bold"/>
          <w:b/>
          <w:bCs/>
          <w:color w:val="000000"/>
          <w:sz w:val="24"/>
          <w:szCs w:val="24"/>
        </w:rPr>
      </w:pPr>
    </w:p>
    <w:p w:rsidR="001320CA" w:rsidRDefault="001320CA" w:rsidP="009945BB">
      <w:pPr>
        <w:pStyle w:val="Pargrafdellista"/>
        <w:numPr>
          <w:ilvl w:val="0"/>
          <w:numId w:val="4"/>
        </w:numPr>
        <w:autoSpaceDE w:val="0"/>
        <w:autoSpaceDN w:val="0"/>
        <w:adjustRightInd w:val="0"/>
        <w:spacing w:after="120" w:line="240" w:lineRule="auto"/>
        <w:jc w:val="both"/>
        <w:rPr>
          <w:rFonts w:cs="Calibri-Bold"/>
          <w:b/>
          <w:bCs/>
          <w:color w:val="000000"/>
          <w:sz w:val="24"/>
          <w:szCs w:val="24"/>
        </w:rPr>
      </w:pPr>
      <w:r w:rsidRPr="009945BB">
        <w:rPr>
          <w:rFonts w:cs="Calibri-Bold"/>
          <w:b/>
          <w:bCs/>
          <w:color w:val="000000"/>
          <w:sz w:val="24"/>
          <w:szCs w:val="24"/>
        </w:rPr>
        <w:t>Objectius:</w:t>
      </w:r>
    </w:p>
    <w:p w:rsidR="00C2060D" w:rsidRDefault="00C2060D" w:rsidP="00C2060D">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Capacitar a tots aquells investigadors sense experiència prèvia amb projectes internacionals en la preparació de propostes en el marc del programa Erasmus+, per a la propera convocatòria de l’any 2019.</w:t>
      </w:r>
    </w:p>
    <w:p w:rsidR="00977239" w:rsidRDefault="00C2060D" w:rsidP="00C2060D">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El cur</w:t>
      </w:r>
      <w:r w:rsidR="00977239">
        <w:rPr>
          <w:rFonts w:cs="Calibri-Bold"/>
          <w:bCs/>
          <w:color w:val="000000"/>
          <w:sz w:val="24"/>
          <w:szCs w:val="24"/>
        </w:rPr>
        <w:t>s se centrarà en l’Acció Clau 2:</w:t>
      </w:r>
    </w:p>
    <w:p w:rsidR="00C2060D" w:rsidRDefault="00977239" w:rsidP="00977239">
      <w:pPr>
        <w:pStyle w:val="Pargrafdellista"/>
        <w:numPr>
          <w:ilvl w:val="1"/>
          <w:numId w:val="4"/>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Strategic</w:t>
      </w:r>
      <w:proofErr w:type="spellEnd"/>
      <w:r>
        <w:rPr>
          <w:rFonts w:cs="Calibri-Bold"/>
          <w:bCs/>
          <w:color w:val="000000"/>
          <w:sz w:val="24"/>
          <w:szCs w:val="24"/>
        </w:rPr>
        <w:t xml:space="preserve"> </w:t>
      </w:r>
      <w:proofErr w:type="spellStart"/>
      <w:r>
        <w:rPr>
          <w:rFonts w:cs="Calibri-Bold"/>
          <w:bCs/>
          <w:color w:val="000000"/>
          <w:sz w:val="24"/>
          <w:szCs w:val="24"/>
        </w:rPr>
        <w:t>Partnerships</w:t>
      </w:r>
      <w:proofErr w:type="spellEnd"/>
    </w:p>
    <w:p w:rsidR="00977239" w:rsidRDefault="00977239" w:rsidP="00977239">
      <w:pPr>
        <w:pStyle w:val="Pargrafdellista"/>
        <w:numPr>
          <w:ilvl w:val="1"/>
          <w:numId w:val="4"/>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Capacity</w:t>
      </w:r>
      <w:proofErr w:type="spellEnd"/>
      <w:r>
        <w:rPr>
          <w:rFonts w:cs="Calibri-Bold"/>
          <w:bCs/>
          <w:color w:val="000000"/>
          <w:sz w:val="24"/>
          <w:szCs w:val="24"/>
        </w:rPr>
        <w:t xml:space="preserve"> Building</w:t>
      </w:r>
    </w:p>
    <w:p w:rsidR="009E4637" w:rsidRDefault="009E4637" w:rsidP="009E4637">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Perfil dels assistents:</w:t>
      </w:r>
    </w:p>
    <w:p w:rsidR="009E4637" w:rsidRDefault="009E4637" w:rsidP="009E4637">
      <w:pPr>
        <w:pStyle w:val="Pargrafdellista"/>
        <w:numPr>
          <w:ilvl w:val="1"/>
          <w:numId w:val="4"/>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PDI amb poca experiència o sense experiència prèvia en preparació de projectes europeus i que tinguin la voluntat de preparar projectes en el marc d’aquest programa, en properes convocatòries.</w:t>
      </w:r>
    </w:p>
    <w:p w:rsidR="009E4637" w:rsidRPr="009E4637" w:rsidRDefault="009E4637" w:rsidP="009E4637">
      <w:pPr>
        <w:pStyle w:val="Pargrafdellista"/>
        <w:numPr>
          <w:ilvl w:val="1"/>
          <w:numId w:val="4"/>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Gestors de projectes internacionals.</w:t>
      </w:r>
    </w:p>
    <w:p w:rsidR="0077529B" w:rsidRPr="009945BB" w:rsidRDefault="0077529B" w:rsidP="0077529B">
      <w:pPr>
        <w:pStyle w:val="Pargrafdellista"/>
        <w:autoSpaceDE w:val="0"/>
        <w:autoSpaceDN w:val="0"/>
        <w:adjustRightInd w:val="0"/>
        <w:spacing w:after="120" w:line="240" w:lineRule="auto"/>
        <w:jc w:val="both"/>
        <w:rPr>
          <w:rFonts w:cs="Calibri-Bold"/>
          <w:b/>
          <w:bCs/>
          <w:color w:val="000000"/>
          <w:sz w:val="24"/>
          <w:szCs w:val="24"/>
        </w:rPr>
      </w:pPr>
    </w:p>
    <w:p w:rsidR="001320CA" w:rsidRDefault="001320CA" w:rsidP="009945BB">
      <w:pPr>
        <w:pStyle w:val="Pargrafdellista"/>
        <w:numPr>
          <w:ilvl w:val="0"/>
          <w:numId w:val="4"/>
        </w:numPr>
        <w:autoSpaceDE w:val="0"/>
        <w:autoSpaceDN w:val="0"/>
        <w:adjustRightInd w:val="0"/>
        <w:spacing w:after="120" w:line="240" w:lineRule="auto"/>
        <w:jc w:val="both"/>
        <w:rPr>
          <w:rFonts w:cs="Calibri-Bold"/>
          <w:b/>
          <w:bCs/>
          <w:color w:val="000000"/>
          <w:sz w:val="24"/>
          <w:szCs w:val="24"/>
        </w:rPr>
      </w:pPr>
      <w:r w:rsidRPr="009945BB">
        <w:rPr>
          <w:rFonts w:cs="Calibri-Bold"/>
          <w:b/>
          <w:bCs/>
          <w:color w:val="000000"/>
          <w:sz w:val="24"/>
          <w:szCs w:val="24"/>
        </w:rPr>
        <w:t>Metodologia:</w:t>
      </w:r>
    </w:p>
    <w:p w:rsidR="0077529B" w:rsidRDefault="009E4637" w:rsidP="0077529B">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El curs consistirà en dues parts:</w:t>
      </w:r>
    </w:p>
    <w:p w:rsidR="009E4637" w:rsidRDefault="009E4637" w:rsidP="00413920">
      <w:pPr>
        <w:pStyle w:val="Pargrafdellista"/>
        <w:numPr>
          <w:ilvl w:val="1"/>
          <w:numId w:val="4"/>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Part teòrica</w:t>
      </w:r>
      <w:r w:rsidR="00413920">
        <w:rPr>
          <w:rFonts w:cs="Calibri-Bold"/>
          <w:bCs/>
          <w:color w:val="000000"/>
          <w:sz w:val="24"/>
          <w:szCs w:val="24"/>
        </w:rPr>
        <w:t xml:space="preserve">: conèixer els objectius de </w:t>
      </w:r>
      <w:r w:rsidR="00977239">
        <w:rPr>
          <w:rFonts w:cs="Calibri-Bold"/>
          <w:bCs/>
          <w:color w:val="000000"/>
          <w:sz w:val="24"/>
          <w:szCs w:val="24"/>
        </w:rPr>
        <w:t>les dues convocatòries (</w:t>
      </w:r>
      <w:proofErr w:type="spellStart"/>
      <w:r w:rsidR="00977239">
        <w:rPr>
          <w:rFonts w:cs="Calibri-Bold"/>
          <w:bCs/>
          <w:color w:val="000000"/>
          <w:sz w:val="24"/>
          <w:szCs w:val="24"/>
        </w:rPr>
        <w:t>Strategic</w:t>
      </w:r>
      <w:proofErr w:type="spellEnd"/>
      <w:r w:rsidR="00977239">
        <w:rPr>
          <w:rFonts w:cs="Calibri-Bold"/>
          <w:bCs/>
          <w:color w:val="000000"/>
          <w:sz w:val="24"/>
          <w:szCs w:val="24"/>
        </w:rPr>
        <w:t xml:space="preserve"> </w:t>
      </w:r>
      <w:proofErr w:type="spellStart"/>
      <w:r w:rsidR="00977239">
        <w:rPr>
          <w:rFonts w:cs="Calibri-Bold"/>
          <w:bCs/>
          <w:color w:val="000000"/>
          <w:sz w:val="24"/>
          <w:szCs w:val="24"/>
        </w:rPr>
        <w:t>Partnerships</w:t>
      </w:r>
      <w:proofErr w:type="spellEnd"/>
      <w:r w:rsidR="00977239">
        <w:rPr>
          <w:rFonts w:cs="Calibri-Bold"/>
          <w:bCs/>
          <w:color w:val="000000"/>
          <w:sz w:val="24"/>
          <w:szCs w:val="24"/>
        </w:rPr>
        <w:t xml:space="preserve"> i </w:t>
      </w:r>
      <w:proofErr w:type="spellStart"/>
      <w:r w:rsidR="00977239">
        <w:rPr>
          <w:rFonts w:cs="Calibri-Bold"/>
          <w:bCs/>
          <w:color w:val="000000"/>
          <w:sz w:val="24"/>
          <w:szCs w:val="24"/>
        </w:rPr>
        <w:t>Capacity</w:t>
      </w:r>
      <w:proofErr w:type="spellEnd"/>
      <w:r w:rsidR="00977239">
        <w:rPr>
          <w:rFonts w:cs="Calibri-Bold"/>
          <w:bCs/>
          <w:color w:val="000000"/>
          <w:sz w:val="24"/>
          <w:szCs w:val="24"/>
        </w:rPr>
        <w:t xml:space="preserve"> Building)</w:t>
      </w:r>
      <w:r w:rsidR="00413920">
        <w:rPr>
          <w:rFonts w:cs="Calibri-Bold"/>
          <w:bCs/>
          <w:color w:val="000000"/>
          <w:sz w:val="24"/>
          <w:szCs w:val="24"/>
        </w:rPr>
        <w:t xml:space="preserve">, els criteris d’avaluació i com donar-hi resposta i els conceptes pressupostaris i com realitzar un pressupost. </w:t>
      </w:r>
    </w:p>
    <w:p w:rsidR="009E4637" w:rsidRPr="00C2060D" w:rsidRDefault="009E4637" w:rsidP="00413920">
      <w:pPr>
        <w:pStyle w:val="Pargrafdellista"/>
        <w:numPr>
          <w:ilvl w:val="1"/>
          <w:numId w:val="4"/>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Part pràctica</w:t>
      </w:r>
      <w:r w:rsidR="00413920">
        <w:rPr>
          <w:rFonts w:cs="Calibri-Bold"/>
          <w:bCs/>
          <w:color w:val="000000"/>
          <w:sz w:val="24"/>
          <w:szCs w:val="24"/>
        </w:rPr>
        <w:t>: realització d’un cas pràctic</w:t>
      </w:r>
      <w:r w:rsidR="00977239">
        <w:rPr>
          <w:rFonts w:cs="Calibri-Bold"/>
          <w:bCs/>
          <w:color w:val="000000"/>
          <w:sz w:val="24"/>
          <w:szCs w:val="24"/>
        </w:rPr>
        <w:t xml:space="preserve"> de cada acció,</w:t>
      </w:r>
      <w:r w:rsidR="00413920">
        <w:rPr>
          <w:rFonts w:cs="Calibri-Bold"/>
          <w:bCs/>
          <w:color w:val="000000"/>
          <w:sz w:val="24"/>
          <w:szCs w:val="24"/>
        </w:rPr>
        <w:t xml:space="preserve"> en petits grups</w:t>
      </w:r>
      <w:r w:rsidR="004D5C8C">
        <w:rPr>
          <w:rFonts w:cs="Calibri-Bold"/>
          <w:bCs/>
          <w:color w:val="000000"/>
          <w:sz w:val="24"/>
          <w:szCs w:val="24"/>
        </w:rPr>
        <w:t>,</w:t>
      </w:r>
      <w:r w:rsidR="00413920">
        <w:rPr>
          <w:rFonts w:cs="Calibri-Bold"/>
          <w:bCs/>
          <w:color w:val="000000"/>
          <w:sz w:val="24"/>
          <w:szCs w:val="24"/>
        </w:rPr>
        <w:t xml:space="preserve"> que permeti posar en pràctica els coneixements adquirits en la part teòrica i posterior revisió en comú.  </w:t>
      </w:r>
    </w:p>
    <w:p w:rsidR="001320CA" w:rsidRDefault="001320CA" w:rsidP="009945BB">
      <w:pPr>
        <w:pStyle w:val="Pargrafdellista"/>
        <w:numPr>
          <w:ilvl w:val="0"/>
          <w:numId w:val="4"/>
        </w:numPr>
        <w:autoSpaceDE w:val="0"/>
        <w:autoSpaceDN w:val="0"/>
        <w:adjustRightInd w:val="0"/>
        <w:spacing w:after="120" w:line="240" w:lineRule="auto"/>
        <w:jc w:val="both"/>
        <w:rPr>
          <w:rFonts w:cs="Calibri-Bold"/>
          <w:b/>
          <w:bCs/>
          <w:color w:val="000000"/>
          <w:sz w:val="24"/>
          <w:szCs w:val="24"/>
        </w:rPr>
      </w:pPr>
      <w:r w:rsidRPr="009945BB">
        <w:rPr>
          <w:rFonts w:cs="Calibri-Bold"/>
          <w:b/>
          <w:bCs/>
          <w:color w:val="000000"/>
          <w:sz w:val="24"/>
          <w:szCs w:val="24"/>
        </w:rPr>
        <w:t>Continguts:</w:t>
      </w:r>
    </w:p>
    <w:p w:rsidR="0077529B" w:rsidRPr="004D5C8C" w:rsidRDefault="00413920" w:rsidP="0077529B">
      <w:pPr>
        <w:pStyle w:val="Pargrafdellista"/>
        <w:autoSpaceDE w:val="0"/>
        <w:autoSpaceDN w:val="0"/>
        <w:adjustRightInd w:val="0"/>
        <w:spacing w:after="120" w:line="240" w:lineRule="auto"/>
        <w:jc w:val="both"/>
        <w:rPr>
          <w:rFonts w:cs="Calibri-Bold"/>
          <w:b/>
          <w:bCs/>
          <w:color w:val="000000"/>
          <w:sz w:val="24"/>
          <w:szCs w:val="24"/>
        </w:rPr>
      </w:pPr>
      <w:r w:rsidRPr="004D5C8C">
        <w:rPr>
          <w:rFonts w:cs="Calibri-Bold"/>
          <w:b/>
          <w:bCs/>
          <w:color w:val="000000"/>
          <w:sz w:val="24"/>
          <w:szCs w:val="24"/>
        </w:rPr>
        <w:t xml:space="preserve">Part teòrica: </w:t>
      </w:r>
    </w:p>
    <w:p w:rsidR="00413920" w:rsidRDefault="00413920" w:rsidP="00413920">
      <w:pPr>
        <w:pStyle w:val="Pargrafdellista"/>
        <w:numPr>
          <w:ilvl w:val="0"/>
          <w:numId w:val="5"/>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Com treballar amb la Guia Erasmus+</w:t>
      </w:r>
    </w:p>
    <w:p w:rsidR="00413920" w:rsidRDefault="00413920" w:rsidP="00413920">
      <w:pPr>
        <w:pStyle w:val="Pargrafdellista"/>
        <w:numPr>
          <w:ilvl w:val="0"/>
          <w:numId w:val="5"/>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Anàlisi dels criteris d’avaluació</w:t>
      </w:r>
      <w:r w:rsidR="004D5C8C">
        <w:rPr>
          <w:rFonts w:cs="Calibri-Bold"/>
          <w:bCs/>
          <w:color w:val="000000"/>
          <w:sz w:val="24"/>
          <w:szCs w:val="24"/>
        </w:rPr>
        <w:t xml:space="preserve"> d’un </w:t>
      </w:r>
      <w:proofErr w:type="spellStart"/>
      <w:r w:rsidR="004D5C8C">
        <w:rPr>
          <w:rFonts w:cs="Calibri-Bold"/>
          <w:bCs/>
          <w:color w:val="000000"/>
          <w:sz w:val="24"/>
          <w:szCs w:val="24"/>
        </w:rPr>
        <w:t>Strategic</w:t>
      </w:r>
      <w:proofErr w:type="spellEnd"/>
      <w:r w:rsidR="004D5C8C">
        <w:rPr>
          <w:rFonts w:cs="Calibri-Bold"/>
          <w:bCs/>
          <w:color w:val="000000"/>
          <w:sz w:val="24"/>
          <w:szCs w:val="24"/>
        </w:rPr>
        <w:t xml:space="preserve"> </w:t>
      </w:r>
      <w:proofErr w:type="spellStart"/>
      <w:r w:rsidR="004D5C8C">
        <w:rPr>
          <w:rFonts w:cs="Calibri-Bold"/>
          <w:bCs/>
          <w:color w:val="000000"/>
          <w:sz w:val="24"/>
          <w:szCs w:val="24"/>
        </w:rPr>
        <w:t>Partnership</w:t>
      </w:r>
      <w:proofErr w:type="spellEnd"/>
      <w:r>
        <w:rPr>
          <w:rFonts w:cs="Calibri-Bold"/>
          <w:bCs/>
          <w:color w:val="000000"/>
          <w:sz w:val="24"/>
          <w:szCs w:val="24"/>
        </w:rPr>
        <w:t>: què ens demanen exactament?</w:t>
      </w:r>
    </w:p>
    <w:p w:rsidR="00413920" w:rsidRDefault="00413920" w:rsidP="00413920">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Relevance</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Project</w:t>
      </w:r>
    </w:p>
    <w:p w:rsidR="00413920" w:rsidRDefault="00413920" w:rsidP="00413920">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Quality</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Project </w:t>
      </w:r>
      <w:proofErr w:type="spellStart"/>
      <w:r>
        <w:rPr>
          <w:rFonts w:cs="Calibri-Bold"/>
          <w:bCs/>
          <w:color w:val="000000"/>
          <w:sz w:val="24"/>
          <w:szCs w:val="24"/>
        </w:rPr>
        <w:t>Design</w:t>
      </w:r>
      <w:proofErr w:type="spellEnd"/>
      <w:r>
        <w:rPr>
          <w:rFonts w:cs="Calibri-Bold"/>
          <w:bCs/>
          <w:color w:val="000000"/>
          <w:sz w:val="24"/>
          <w:szCs w:val="24"/>
        </w:rPr>
        <w:t xml:space="preserve"> </w:t>
      </w:r>
      <w:proofErr w:type="spellStart"/>
      <w:r>
        <w:rPr>
          <w:rFonts w:cs="Calibri-Bold"/>
          <w:bCs/>
          <w:color w:val="000000"/>
          <w:sz w:val="24"/>
          <w:szCs w:val="24"/>
        </w:rPr>
        <w:t>and</w:t>
      </w:r>
      <w:proofErr w:type="spellEnd"/>
      <w:r>
        <w:rPr>
          <w:rFonts w:cs="Calibri-Bold"/>
          <w:bCs/>
          <w:color w:val="000000"/>
          <w:sz w:val="24"/>
          <w:szCs w:val="24"/>
        </w:rPr>
        <w:t xml:space="preserve"> </w:t>
      </w:r>
      <w:proofErr w:type="spellStart"/>
      <w:r>
        <w:rPr>
          <w:rFonts w:cs="Calibri-Bold"/>
          <w:bCs/>
          <w:color w:val="000000"/>
          <w:sz w:val="24"/>
          <w:szCs w:val="24"/>
        </w:rPr>
        <w:t>Implementation</w:t>
      </w:r>
      <w:proofErr w:type="spellEnd"/>
    </w:p>
    <w:p w:rsidR="00413920" w:rsidRDefault="00413920" w:rsidP="00413920">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Quality</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Project Team </w:t>
      </w:r>
      <w:proofErr w:type="spellStart"/>
      <w:r>
        <w:rPr>
          <w:rFonts w:cs="Calibri-Bold"/>
          <w:bCs/>
          <w:color w:val="000000"/>
          <w:sz w:val="24"/>
          <w:szCs w:val="24"/>
        </w:rPr>
        <w:t>and</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w:t>
      </w:r>
      <w:proofErr w:type="spellStart"/>
      <w:r>
        <w:rPr>
          <w:rFonts w:cs="Calibri-Bold"/>
          <w:bCs/>
          <w:color w:val="000000"/>
          <w:sz w:val="24"/>
          <w:szCs w:val="24"/>
        </w:rPr>
        <w:t>Cooperation</w:t>
      </w:r>
      <w:proofErr w:type="spellEnd"/>
      <w:r>
        <w:rPr>
          <w:rFonts w:cs="Calibri-Bold"/>
          <w:bCs/>
          <w:color w:val="000000"/>
          <w:sz w:val="24"/>
          <w:szCs w:val="24"/>
        </w:rPr>
        <w:t xml:space="preserve"> </w:t>
      </w:r>
      <w:proofErr w:type="spellStart"/>
      <w:r>
        <w:rPr>
          <w:rFonts w:cs="Calibri-Bold"/>
          <w:bCs/>
          <w:color w:val="000000"/>
          <w:sz w:val="24"/>
          <w:szCs w:val="24"/>
        </w:rPr>
        <w:t>Arrangements</w:t>
      </w:r>
      <w:proofErr w:type="spellEnd"/>
    </w:p>
    <w:p w:rsidR="00413920" w:rsidRDefault="00413920" w:rsidP="00413920">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Impact</w:t>
      </w:r>
      <w:proofErr w:type="spellEnd"/>
      <w:r>
        <w:rPr>
          <w:rFonts w:cs="Calibri-Bold"/>
          <w:bCs/>
          <w:color w:val="000000"/>
          <w:sz w:val="24"/>
          <w:szCs w:val="24"/>
        </w:rPr>
        <w:t xml:space="preserve"> </w:t>
      </w:r>
      <w:proofErr w:type="spellStart"/>
      <w:r>
        <w:rPr>
          <w:rFonts w:cs="Calibri-Bold"/>
          <w:bCs/>
          <w:color w:val="000000"/>
          <w:sz w:val="24"/>
          <w:szCs w:val="24"/>
        </w:rPr>
        <w:t>and</w:t>
      </w:r>
      <w:proofErr w:type="spellEnd"/>
      <w:r>
        <w:rPr>
          <w:rFonts w:cs="Calibri-Bold"/>
          <w:bCs/>
          <w:color w:val="000000"/>
          <w:sz w:val="24"/>
          <w:szCs w:val="24"/>
        </w:rPr>
        <w:t xml:space="preserve"> </w:t>
      </w:r>
      <w:proofErr w:type="spellStart"/>
      <w:r>
        <w:rPr>
          <w:rFonts w:cs="Calibri-Bold"/>
          <w:bCs/>
          <w:color w:val="000000"/>
          <w:sz w:val="24"/>
          <w:szCs w:val="24"/>
        </w:rPr>
        <w:t>Dissemination</w:t>
      </w:r>
      <w:proofErr w:type="spellEnd"/>
    </w:p>
    <w:p w:rsidR="00413920" w:rsidRDefault="00413920" w:rsidP="00413920">
      <w:pPr>
        <w:pStyle w:val="Pargrafdellista"/>
        <w:numPr>
          <w:ilvl w:val="0"/>
          <w:numId w:val="5"/>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Anàlisi dels conceptes pressupostaris</w:t>
      </w:r>
      <w:r w:rsidR="004D5C8C">
        <w:rPr>
          <w:rFonts w:cs="Calibri-Bold"/>
          <w:bCs/>
          <w:color w:val="000000"/>
          <w:sz w:val="24"/>
          <w:szCs w:val="24"/>
        </w:rPr>
        <w:t xml:space="preserve"> d’un </w:t>
      </w:r>
      <w:proofErr w:type="spellStart"/>
      <w:r w:rsidR="004D5C8C">
        <w:rPr>
          <w:rFonts w:cs="Calibri-Bold"/>
          <w:bCs/>
          <w:color w:val="000000"/>
          <w:sz w:val="24"/>
          <w:szCs w:val="24"/>
        </w:rPr>
        <w:t>Strategic</w:t>
      </w:r>
      <w:proofErr w:type="spellEnd"/>
      <w:r w:rsidR="004D5C8C">
        <w:rPr>
          <w:rFonts w:cs="Calibri-Bold"/>
          <w:bCs/>
          <w:color w:val="000000"/>
          <w:sz w:val="24"/>
          <w:szCs w:val="24"/>
        </w:rPr>
        <w:t xml:space="preserve"> </w:t>
      </w:r>
      <w:proofErr w:type="spellStart"/>
      <w:r w:rsidR="004D5C8C">
        <w:rPr>
          <w:rFonts w:cs="Calibri-Bold"/>
          <w:bCs/>
          <w:color w:val="000000"/>
          <w:sz w:val="24"/>
          <w:szCs w:val="24"/>
        </w:rPr>
        <w:t>Partnership</w:t>
      </w:r>
      <w:proofErr w:type="spellEnd"/>
    </w:p>
    <w:p w:rsidR="004D5C8C" w:rsidRDefault="004D5C8C" w:rsidP="004D5C8C">
      <w:pPr>
        <w:pStyle w:val="Pargrafdellista"/>
        <w:numPr>
          <w:ilvl w:val="0"/>
          <w:numId w:val="5"/>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 xml:space="preserve">Anàlisi dels criteris d’avaluació d’un </w:t>
      </w:r>
      <w:proofErr w:type="spellStart"/>
      <w:r>
        <w:rPr>
          <w:rFonts w:cs="Calibri-Bold"/>
          <w:bCs/>
          <w:color w:val="000000"/>
          <w:sz w:val="24"/>
          <w:szCs w:val="24"/>
        </w:rPr>
        <w:t>Capacity</w:t>
      </w:r>
      <w:proofErr w:type="spellEnd"/>
      <w:r>
        <w:rPr>
          <w:rFonts w:cs="Calibri-Bold"/>
          <w:bCs/>
          <w:color w:val="000000"/>
          <w:sz w:val="24"/>
          <w:szCs w:val="24"/>
        </w:rPr>
        <w:t xml:space="preserve"> Building: què ens demanen exactament?</w:t>
      </w:r>
    </w:p>
    <w:p w:rsidR="004D5C8C" w:rsidRDefault="004D5C8C" w:rsidP="004D5C8C">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Relevance</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Project</w:t>
      </w:r>
    </w:p>
    <w:p w:rsidR="004D5C8C" w:rsidRDefault="004D5C8C" w:rsidP="004D5C8C">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Quality</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Project </w:t>
      </w:r>
      <w:proofErr w:type="spellStart"/>
      <w:r>
        <w:rPr>
          <w:rFonts w:cs="Calibri-Bold"/>
          <w:bCs/>
          <w:color w:val="000000"/>
          <w:sz w:val="24"/>
          <w:szCs w:val="24"/>
        </w:rPr>
        <w:t>Design</w:t>
      </w:r>
      <w:proofErr w:type="spellEnd"/>
      <w:r>
        <w:rPr>
          <w:rFonts w:cs="Calibri-Bold"/>
          <w:bCs/>
          <w:color w:val="000000"/>
          <w:sz w:val="24"/>
          <w:szCs w:val="24"/>
        </w:rPr>
        <w:t xml:space="preserve"> </w:t>
      </w:r>
      <w:proofErr w:type="spellStart"/>
      <w:r>
        <w:rPr>
          <w:rFonts w:cs="Calibri-Bold"/>
          <w:bCs/>
          <w:color w:val="000000"/>
          <w:sz w:val="24"/>
          <w:szCs w:val="24"/>
        </w:rPr>
        <w:t>and</w:t>
      </w:r>
      <w:proofErr w:type="spellEnd"/>
      <w:r>
        <w:rPr>
          <w:rFonts w:cs="Calibri-Bold"/>
          <w:bCs/>
          <w:color w:val="000000"/>
          <w:sz w:val="24"/>
          <w:szCs w:val="24"/>
        </w:rPr>
        <w:t xml:space="preserve"> </w:t>
      </w:r>
      <w:proofErr w:type="spellStart"/>
      <w:r>
        <w:rPr>
          <w:rFonts w:cs="Calibri-Bold"/>
          <w:bCs/>
          <w:color w:val="000000"/>
          <w:sz w:val="24"/>
          <w:szCs w:val="24"/>
        </w:rPr>
        <w:t>Implementation</w:t>
      </w:r>
      <w:proofErr w:type="spellEnd"/>
    </w:p>
    <w:p w:rsidR="004D5C8C" w:rsidRDefault="004D5C8C" w:rsidP="004D5C8C">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Quality</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Project Team </w:t>
      </w:r>
      <w:proofErr w:type="spellStart"/>
      <w:r>
        <w:rPr>
          <w:rFonts w:cs="Calibri-Bold"/>
          <w:bCs/>
          <w:color w:val="000000"/>
          <w:sz w:val="24"/>
          <w:szCs w:val="24"/>
        </w:rPr>
        <w:t>and</w:t>
      </w:r>
      <w:proofErr w:type="spellEnd"/>
      <w:r>
        <w:rPr>
          <w:rFonts w:cs="Calibri-Bold"/>
          <w:bCs/>
          <w:color w:val="000000"/>
          <w:sz w:val="24"/>
          <w:szCs w:val="24"/>
        </w:rPr>
        <w:t xml:space="preserve"> of </w:t>
      </w:r>
      <w:proofErr w:type="spellStart"/>
      <w:r>
        <w:rPr>
          <w:rFonts w:cs="Calibri-Bold"/>
          <w:bCs/>
          <w:color w:val="000000"/>
          <w:sz w:val="24"/>
          <w:szCs w:val="24"/>
        </w:rPr>
        <w:t>the</w:t>
      </w:r>
      <w:proofErr w:type="spellEnd"/>
      <w:r>
        <w:rPr>
          <w:rFonts w:cs="Calibri-Bold"/>
          <w:bCs/>
          <w:color w:val="000000"/>
          <w:sz w:val="24"/>
          <w:szCs w:val="24"/>
        </w:rPr>
        <w:t xml:space="preserve"> </w:t>
      </w:r>
      <w:proofErr w:type="spellStart"/>
      <w:r>
        <w:rPr>
          <w:rFonts w:cs="Calibri-Bold"/>
          <w:bCs/>
          <w:color w:val="000000"/>
          <w:sz w:val="24"/>
          <w:szCs w:val="24"/>
        </w:rPr>
        <w:t>Cooperation</w:t>
      </w:r>
      <w:proofErr w:type="spellEnd"/>
      <w:r>
        <w:rPr>
          <w:rFonts w:cs="Calibri-Bold"/>
          <w:bCs/>
          <w:color w:val="000000"/>
          <w:sz w:val="24"/>
          <w:szCs w:val="24"/>
        </w:rPr>
        <w:t xml:space="preserve"> </w:t>
      </w:r>
      <w:proofErr w:type="spellStart"/>
      <w:r>
        <w:rPr>
          <w:rFonts w:cs="Calibri-Bold"/>
          <w:bCs/>
          <w:color w:val="000000"/>
          <w:sz w:val="24"/>
          <w:szCs w:val="24"/>
        </w:rPr>
        <w:t>Arrangements</w:t>
      </w:r>
      <w:proofErr w:type="spellEnd"/>
    </w:p>
    <w:p w:rsidR="004D5C8C" w:rsidRPr="004D5C8C" w:rsidRDefault="004D5C8C" w:rsidP="004D5C8C">
      <w:pPr>
        <w:pStyle w:val="Pargrafdellista"/>
        <w:numPr>
          <w:ilvl w:val="1"/>
          <w:numId w:val="5"/>
        </w:numPr>
        <w:autoSpaceDE w:val="0"/>
        <w:autoSpaceDN w:val="0"/>
        <w:adjustRightInd w:val="0"/>
        <w:spacing w:after="120" w:line="240" w:lineRule="auto"/>
        <w:jc w:val="both"/>
        <w:rPr>
          <w:rFonts w:cs="Calibri-Bold"/>
          <w:bCs/>
          <w:color w:val="000000"/>
          <w:sz w:val="24"/>
          <w:szCs w:val="24"/>
        </w:rPr>
      </w:pPr>
      <w:proofErr w:type="spellStart"/>
      <w:r>
        <w:rPr>
          <w:rFonts w:cs="Calibri-Bold"/>
          <w:bCs/>
          <w:color w:val="000000"/>
          <w:sz w:val="24"/>
          <w:szCs w:val="24"/>
        </w:rPr>
        <w:t>Impact</w:t>
      </w:r>
      <w:proofErr w:type="spellEnd"/>
      <w:r>
        <w:rPr>
          <w:rFonts w:cs="Calibri-Bold"/>
          <w:bCs/>
          <w:color w:val="000000"/>
          <w:sz w:val="24"/>
          <w:szCs w:val="24"/>
        </w:rPr>
        <w:t xml:space="preserve"> </w:t>
      </w:r>
      <w:proofErr w:type="spellStart"/>
      <w:r>
        <w:rPr>
          <w:rFonts w:cs="Calibri-Bold"/>
          <w:bCs/>
          <w:color w:val="000000"/>
          <w:sz w:val="24"/>
          <w:szCs w:val="24"/>
        </w:rPr>
        <w:t>and</w:t>
      </w:r>
      <w:proofErr w:type="spellEnd"/>
      <w:r>
        <w:rPr>
          <w:rFonts w:cs="Calibri-Bold"/>
          <w:bCs/>
          <w:color w:val="000000"/>
          <w:sz w:val="24"/>
          <w:szCs w:val="24"/>
        </w:rPr>
        <w:t xml:space="preserve"> </w:t>
      </w:r>
      <w:proofErr w:type="spellStart"/>
      <w:r>
        <w:rPr>
          <w:rFonts w:cs="Calibri-Bold"/>
          <w:bCs/>
          <w:color w:val="000000"/>
          <w:sz w:val="24"/>
          <w:szCs w:val="24"/>
        </w:rPr>
        <w:t>Sustainability</w:t>
      </w:r>
      <w:proofErr w:type="spellEnd"/>
    </w:p>
    <w:p w:rsidR="004D5C8C" w:rsidRDefault="004D5C8C" w:rsidP="004D5C8C">
      <w:pPr>
        <w:pStyle w:val="Pargrafdellista"/>
        <w:numPr>
          <w:ilvl w:val="0"/>
          <w:numId w:val="5"/>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 xml:space="preserve">Anàlisi dels conceptes pressupostaris d’un </w:t>
      </w:r>
      <w:proofErr w:type="spellStart"/>
      <w:r>
        <w:rPr>
          <w:rFonts w:cs="Calibri-Bold"/>
          <w:bCs/>
          <w:color w:val="000000"/>
          <w:sz w:val="24"/>
          <w:szCs w:val="24"/>
        </w:rPr>
        <w:t>Capacity</w:t>
      </w:r>
      <w:proofErr w:type="spellEnd"/>
      <w:r>
        <w:rPr>
          <w:rFonts w:cs="Calibri-Bold"/>
          <w:bCs/>
          <w:color w:val="000000"/>
          <w:sz w:val="24"/>
          <w:szCs w:val="24"/>
        </w:rPr>
        <w:t xml:space="preserve"> Building</w:t>
      </w:r>
    </w:p>
    <w:p w:rsidR="004D5C8C" w:rsidRPr="004D5C8C" w:rsidRDefault="004D5C8C" w:rsidP="004D5C8C">
      <w:pPr>
        <w:autoSpaceDE w:val="0"/>
        <w:autoSpaceDN w:val="0"/>
        <w:adjustRightInd w:val="0"/>
        <w:spacing w:after="120" w:line="240" w:lineRule="auto"/>
        <w:ind w:left="720"/>
        <w:jc w:val="both"/>
        <w:rPr>
          <w:rFonts w:cs="Calibri-Bold"/>
          <w:bCs/>
          <w:color w:val="000000"/>
          <w:sz w:val="24"/>
          <w:szCs w:val="24"/>
        </w:rPr>
      </w:pPr>
    </w:p>
    <w:p w:rsidR="00413920" w:rsidRPr="004D5C8C" w:rsidRDefault="00413920" w:rsidP="00413920">
      <w:pPr>
        <w:autoSpaceDE w:val="0"/>
        <w:autoSpaceDN w:val="0"/>
        <w:adjustRightInd w:val="0"/>
        <w:spacing w:after="120" w:line="240" w:lineRule="auto"/>
        <w:ind w:left="708"/>
        <w:jc w:val="both"/>
        <w:rPr>
          <w:rFonts w:cs="Calibri-Bold"/>
          <w:b/>
          <w:bCs/>
          <w:color w:val="000000"/>
          <w:sz w:val="24"/>
          <w:szCs w:val="24"/>
        </w:rPr>
      </w:pPr>
      <w:r w:rsidRPr="004D5C8C">
        <w:rPr>
          <w:rFonts w:cs="Calibri-Bold"/>
          <w:b/>
          <w:bCs/>
          <w:color w:val="000000"/>
          <w:sz w:val="24"/>
          <w:szCs w:val="24"/>
        </w:rPr>
        <w:t>Part pràctica:</w:t>
      </w:r>
    </w:p>
    <w:p w:rsidR="00413920" w:rsidRDefault="00413920" w:rsidP="00413920">
      <w:pPr>
        <w:autoSpaceDE w:val="0"/>
        <w:autoSpaceDN w:val="0"/>
        <w:adjustRightInd w:val="0"/>
        <w:spacing w:after="120" w:line="240" w:lineRule="auto"/>
        <w:ind w:left="708"/>
        <w:jc w:val="both"/>
        <w:rPr>
          <w:rFonts w:cs="Calibri-Bold"/>
          <w:bCs/>
          <w:color w:val="000000"/>
          <w:sz w:val="24"/>
          <w:szCs w:val="24"/>
        </w:rPr>
      </w:pPr>
      <w:r>
        <w:rPr>
          <w:rFonts w:cs="Calibri-Bold"/>
          <w:bCs/>
          <w:color w:val="000000"/>
          <w:sz w:val="24"/>
          <w:szCs w:val="24"/>
        </w:rPr>
        <w:t xml:space="preserve">Com redactar la proposta d’acord amb els criteris d’avaluació de la convocatòria. </w:t>
      </w:r>
    </w:p>
    <w:p w:rsidR="00413920" w:rsidRDefault="00413920" w:rsidP="00413920">
      <w:pPr>
        <w:autoSpaceDE w:val="0"/>
        <w:autoSpaceDN w:val="0"/>
        <w:adjustRightInd w:val="0"/>
        <w:spacing w:after="120" w:line="240" w:lineRule="auto"/>
        <w:ind w:left="708"/>
        <w:jc w:val="both"/>
        <w:rPr>
          <w:rFonts w:cs="Calibri-Bold"/>
          <w:bCs/>
          <w:color w:val="000000"/>
          <w:sz w:val="24"/>
          <w:szCs w:val="24"/>
        </w:rPr>
      </w:pPr>
      <w:r>
        <w:rPr>
          <w:rFonts w:cs="Calibri-Bold"/>
          <w:bCs/>
          <w:color w:val="000000"/>
          <w:sz w:val="24"/>
          <w:szCs w:val="24"/>
        </w:rPr>
        <w:t>En petits grups de treball es prepararà una proposta fictícia o real (segons interessi) en base a la convocatòria i formulari del 2018, amb l’objectiu de:</w:t>
      </w:r>
    </w:p>
    <w:p w:rsidR="00413920" w:rsidRDefault="00413920" w:rsidP="00413920">
      <w:pPr>
        <w:pStyle w:val="Pargrafdellista"/>
        <w:numPr>
          <w:ilvl w:val="0"/>
          <w:numId w:val="7"/>
        </w:numPr>
        <w:autoSpaceDE w:val="0"/>
        <w:autoSpaceDN w:val="0"/>
        <w:adjustRightInd w:val="0"/>
        <w:spacing w:after="120" w:line="240" w:lineRule="auto"/>
        <w:jc w:val="both"/>
        <w:rPr>
          <w:rFonts w:cs="Calibri-Bold"/>
          <w:bCs/>
          <w:color w:val="000000"/>
          <w:sz w:val="24"/>
          <w:szCs w:val="24"/>
        </w:rPr>
      </w:pPr>
      <w:r w:rsidRPr="00413920">
        <w:rPr>
          <w:rFonts w:cs="Calibri-Bold"/>
          <w:bCs/>
          <w:color w:val="000000"/>
          <w:sz w:val="24"/>
          <w:szCs w:val="24"/>
        </w:rPr>
        <w:t>Respondre a les prioritats i objectius de la convocatòria</w:t>
      </w:r>
    </w:p>
    <w:p w:rsidR="00413920" w:rsidRDefault="00413920" w:rsidP="00413920">
      <w:pPr>
        <w:pStyle w:val="Pargrafdellista"/>
        <w:numPr>
          <w:ilvl w:val="0"/>
          <w:numId w:val="7"/>
        </w:numPr>
        <w:autoSpaceDE w:val="0"/>
        <w:autoSpaceDN w:val="0"/>
        <w:adjustRightInd w:val="0"/>
        <w:spacing w:after="120" w:line="240" w:lineRule="auto"/>
        <w:jc w:val="both"/>
        <w:rPr>
          <w:rFonts w:cs="Calibri-Bold"/>
          <w:bCs/>
          <w:color w:val="000000"/>
          <w:sz w:val="24"/>
          <w:szCs w:val="24"/>
        </w:rPr>
      </w:pPr>
      <w:r w:rsidRPr="00413920">
        <w:rPr>
          <w:rFonts w:cs="Calibri-Bold"/>
          <w:bCs/>
          <w:color w:val="000000"/>
          <w:sz w:val="24"/>
          <w:szCs w:val="24"/>
        </w:rPr>
        <w:t>Acomplir</w:t>
      </w:r>
      <w:r>
        <w:rPr>
          <w:rFonts w:cs="Calibri-Bold"/>
          <w:bCs/>
          <w:color w:val="000000"/>
          <w:sz w:val="24"/>
          <w:szCs w:val="24"/>
        </w:rPr>
        <w:t xml:space="preserve"> amb tots els criteris d’avaluació</w:t>
      </w:r>
    </w:p>
    <w:p w:rsidR="00413920" w:rsidRPr="00413920" w:rsidRDefault="00413920" w:rsidP="00413920">
      <w:pPr>
        <w:pStyle w:val="Pargrafdellista"/>
        <w:numPr>
          <w:ilvl w:val="0"/>
          <w:numId w:val="7"/>
        </w:numPr>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 xml:space="preserve">Preveure totes les possibles activitats </w:t>
      </w:r>
      <w:proofErr w:type="spellStart"/>
      <w:r>
        <w:rPr>
          <w:rFonts w:cs="Calibri-Bold"/>
          <w:bCs/>
          <w:color w:val="000000"/>
          <w:sz w:val="24"/>
          <w:szCs w:val="24"/>
        </w:rPr>
        <w:t>finançables</w:t>
      </w:r>
      <w:proofErr w:type="spellEnd"/>
      <w:r>
        <w:rPr>
          <w:rFonts w:cs="Calibri-Bold"/>
          <w:bCs/>
          <w:color w:val="000000"/>
          <w:sz w:val="24"/>
          <w:szCs w:val="24"/>
        </w:rPr>
        <w:t xml:space="preserve"> i preparar pressupost</w:t>
      </w:r>
    </w:p>
    <w:p w:rsidR="001320CA" w:rsidRDefault="001320CA" w:rsidP="009945BB">
      <w:pPr>
        <w:pStyle w:val="Pargrafdellista"/>
        <w:numPr>
          <w:ilvl w:val="0"/>
          <w:numId w:val="4"/>
        </w:numPr>
        <w:autoSpaceDE w:val="0"/>
        <w:autoSpaceDN w:val="0"/>
        <w:adjustRightInd w:val="0"/>
        <w:spacing w:after="120" w:line="240" w:lineRule="auto"/>
        <w:jc w:val="both"/>
        <w:rPr>
          <w:rFonts w:cs="Calibri-Bold"/>
          <w:b/>
          <w:bCs/>
          <w:color w:val="000000"/>
          <w:sz w:val="24"/>
          <w:szCs w:val="24"/>
        </w:rPr>
      </w:pPr>
      <w:r w:rsidRPr="009945BB">
        <w:rPr>
          <w:rFonts w:cs="Calibri-Bold"/>
          <w:b/>
          <w:bCs/>
          <w:color w:val="000000"/>
          <w:sz w:val="24"/>
          <w:szCs w:val="24"/>
        </w:rPr>
        <w:t>Competències:</w:t>
      </w:r>
    </w:p>
    <w:p w:rsidR="0077529B" w:rsidRPr="00C61045" w:rsidRDefault="00C61045" w:rsidP="0077529B">
      <w:pPr>
        <w:pStyle w:val="Pargrafdellista"/>
        <w:rPr>
          <w:rFonts w:cs="Calibri-Bold"/>
          <w:bCs/>
          <w:color w:val="000000"/>
          <w:sz w:val="24"/>
          <w:szCs w:val="24"/>
        </w:rPr>
      </w:pPr>
      <w:r>
        <w:rPr>
          <w:rFonts w:cs="Calibri-Bold"/>
          <w:bCs/>
          <w:color w:val="000000"/>
          <w:sz w:val="24"/>
          <w:szCs w:val="24"/>
        </w:rPr>
        <w:t xml:space="preserve">Capacitació en la redacció de propostes de projectes en el marc del programa Erasmus+, i en especial </w:t>
      </w:r>
      <w:proofErr w:type="spellStart"/>
      <w:r>
        <w:rPr>
          <w:rFonts w:cs="Calibri-Bold"/>
          <w:bCs/>
          <w:color w:val="000000"/>
          <w:sz w:val="24"/>
          <w:szCs w:val="24"/>
        </w:rPr>
        <w:t>Strategic</w:t>
      </w:r>
      <w:proofErr w:type="spellEnd"/>
      <w:r>
        <w:rPr>
          <w:rFonts w:cs="Calibri-Bold"/>
          <w:bCs/>
          <w:color w:val="000000"/>
          <w:sz w:val="24"/>
          <w:szCs w:val="24"/>
        </w:rPr>
        <w:t xml:space="preserve"> </w:t>
      </w:r>
      <w:proofErr w:type="spellStart"/>
      <w:r>
        <w:rPr>
          <w:rFonts w:cs="Calibri-Bold"/>
          <w:bCs/>
          <w:color w:val="000000"/>
          <w:sz w:val="24"/>
          <w:szCs w:val="24"/>
        </w:rPr>
        <w:t>Partnerships</w:t>
      </w:r>
      <w:proofErr w:type="spellEnd"/>
      <w:r>
        <w:rPr>
          <w:rFonts w:cs="Calibri-Bold"/>
          <w:bCs/>
          <w:color w:val="000000"/>
          <w:sz w:val="24"/>
          <w:szCs w:val="24"/>
        </w:rPr>
        <w:t>.</w:t>
      </w:r>
    </w:p>
    <w:p w:rsidR="0077529B" w:rsidRPr="009945BB" w:rsidRDefault="0077529B" w:rsidP="0077529B">
      <w:pPr>
        <w:pStyle w:val="Pargrafdellista"/>
        <w:autoSpaceDE w:val="0"/>
        <w:autoSpaceDN w:val="0"/>
        <w:adjustRightInd w:val="0"/>
        <w:spacing w:after="120" w:line="240" w:lineRule="auto"/>
        <w:jc w:val="both"/>
        <w:rPr>
          <w:rFonts w:cs="Calibri-Bold"/>
          <w:b/>
          <w:bCs/>
          <w:color w:val="000000"/>
          <w:sz w:val="24"/>
          <w:szCs w:val="24"/>
        </w:rPr>
      </w:pPr>
    </w:p>
    <w:p w:rsidR="001320CA" w:rsidRDefault="001320CA" w:rsidP="009945BB">
      <w:pPr>
        <w:pStyle w:val="Pargrafdellista"/>
        <w:numPr>
          <w:ilvl w:val="0"/>
          <w:numId w:val="4"/>
        </w:numPr>
        <w:autoSpaceDE w:val="0"/>
        <w:autoSpaceDN w:val="0"/>
        <w:adjustRightInd w:val="0"/>
        <w:spacing w:after="120" w:line="240" w:lineRule="auto"/>
        <w:jc w:val="both"/>
        <w:rPr>
          <w:rFonts w:cs="Calibri-Bold"/>
          <w:b/>
          <w:bCs/>
          <w:color w:val="000000"/>
          <w:sz w:val="24"/>
          <w:szCs w:val="24"/>
        </w:rPr>
      </w:pPr>
      <w:r w:rsidRPr="009945BB">
        <w:rPr>
          <w:rFonts w:cs="Calibri-Bold"/>
          <w:b/>
          <w:bCs/>
          <w:color w:val="000000"/>
          <w:sz w:val="24"/>
          <w:szCs w:val="24"/>
        </w:rPr>
        <w:t>Observacions:</w:t>
      </w:r>
    </w:p>
    <w:p w:rsidR="00C61045" w:rsidRDefault="008E470C" w:rsidP="00C61045">
      <w:pPr>
        <w:pStyle w:val="Pargrafdellista"/>
        <w:autoSpaceDE w:val="0"/>
        <w:autoSpaceDN w:val="0"/>
        <w:adjustRightInd w:val="0"/>
        <w:spacing w:after="120" w:line="240" w:lineRule="auto"/>
        <w:jc w:val="both"/>
        <w:rPr>
          <w:rFonts w:cs="Calibri-Bold"/>
          <w:bCs/>
          <w:color w:val="000000"/>
          <w:sz w:val="24"/>
          <w:szCs w:val="24"/>
        </w:rPr>
      </w:pPr>
      <w:r>
        <w:rPr>
          <w:rFonts w:cs="Calibri-Bold"/>
          <w:bCs/>
          <w:color w:val="000000"/>
          <w:sz w:val="24"/>
          <w:szCs w:val="24"/>
        </w:rPr>
        <w:t>Es planteja un curs de 12 hores, dividides en 3 blocs de 4 hores (tres</w:t>
      </w:r>
      <w:r w:rsidR="00C61045">
        <w:rPr>
          <w:rFonts w:cs="Calibri-Bold"/>
          <w:bCs/>
          <w:color w:val="000000"/>
          <w:sz w:val="24"/>
          <w:szCs w:val="24"/>
        </w:rPr>
        <w:t xml:space="preserve"> matins), dins la mateixa setmana. El primer bloc es destinaria a la part teòrica i el segon</w:t>
      </w:r>
      <w:r>
        <w:rPr>
          <w:rFonts w:cs="Calibri-Bold"/>
          <w:bCs/>
          <w:color w:val="000000"/>
          <w:sz w:val="24"/>
          <w:szCs w:val="24"/>
        </w:rPr>
        <w:t xml:space="preserve"> i tercer</w:t>
      </w:r>
      <w:r w:rsidR="00C61045">
        <w:rPr>
          <w:rFonts w:cs="Calibri-Bold"/>
          <w:bCs/>
          <w:color w:val="000000"/>
          <w:sz w:val="24"/>
          <w:szCs w:val="24"/>
        </w:rPr>
        <w:t xml:space="preserve"> bloc</w:t>
      </w:r>
      <w:r>
        <w:rPr>
          <w:rFonts w:cs="Calibri-Bold"/>
          <w:bCs/>
          <w:color w:val="000000"/>
          <w:sz w:val="24"/>
          <w:szCs w:val="24"/>
        </w:rPr>
        <w:t>s</w:t>
      </w:r>
      <w:r w:rsidR="00C61045">
        <w:rPr>
          <w:rFonts w:cs="Calibri-Bold"/>
          <w:bCs/>
          <w:color w:val="000000"/>
          <w:sz w:val="24"/>
          <w:szCs w:val="24"/>
        </w:rPr>
        <w:t xml:space="preserve"> a la part pràctica.</w:t>
      </w:r>
    </w:p>
    <w:p w:rsidR="009E755C" w:rsidRPr="009E755C" w:rsidRDefault="009E755C" w:rsidP="00C61045">
      <w:pPr>
        <w:pStyle w:val="Pargrafdellista"/>
        <w:autoSpaceDE w:val="0"/>
        <w:autoSpaceDN w:val="0"/>
        <w:adjustRightInd w:val="0"/>
        <w:spacing w:after="120" w:line="240" w:lineRule="auto"/>
        <w:jc w:val="both"/>
        <w:rPr>
          <w:rFonts w:cs="Calibri-Bold"/>
          <w:bCs/>
          <w:color w:val="000000"/>
          <w:sz w:val="24"/>
          <w:szCs w:val="24"/>
        </w:rPr>
      </w:pPr>
      <w:r>
        <w:rPr>
          <w:rFonts w:ascii="Calibri" w:eastAsia="Times New Roman" w:hAnsi="Calibri" w:cs="Times New Roman"/>
          <w:sz w:val="24"/>
          <w:szCs w:val="24"/>
        </w:rPr>
        <w:t xml:space="preserve">Des de l’Oficina de Projectes Internacionals (OPI) </w:t>
      </w:r>
      <w:r w:rsidRPr="009E755C">
        <w:rPr>
          <w:rFonts w:ascii="Calibri" w:eastAsia="Times New Roman" w:hAnsi="Calibri" w:cs="Times New Roman"/>
          <w:sz w:val="24"/>
          <w:szCs w:val="24"/>
        </w:rPr>
        <w:t>es farà un seguiment acurat d’aquells casos que converteixin el treball del cu</w:t>
      </w:r>
      <w:r>
        <w:rPr>
          <w:rFonts w:ascii="Calibri" w:eastAsia="Times New Roman" w:hAnsi="Calibri" w:cs="Times New Roman"/>
          <w:sz w:val="24"/>
          <w:szCs w:val="24"/>
        </w:rPr>
        <w:t xml:space="preserve">rs en propostes reals. </w:t>
      </w:r>
    </w:p>
    <w:p w:rsidR="0077529B" w:rsidRDefault="0077529B" w:rsidP="00C61045">
      <w:pPr>
        <w:spacing w:after="120"/>
        <w:jc w:val="both"/>
        <w:rPr>
          <w:rFonts w:cs="Calibri"/>
          <w:color w:val="000000"/>
          <w:sz w:val="24"/>
          <w:szCs w:val="24"/>
        </w:rPr>
      </w:pPr>
    </w:p>
    <w:p w:rsidR="00FA4D17" w:rsidRPr="00EF6F5B" w:rsidRDefault="00FA4D17" w:rsidP="009D7A0C">
      <w:pPr>
        <w:spacing w:after="120"/>
        <w:jc w:val="both"/>
        <w:rPr>
          <w:rFonts w:cs="Calibri"/>
          <w:color w:val="000000"/>
          <w:sz w:val="24"/>
          <w:szCs w:val="24"/>
        </w:rPr>
      </w:pPr>
    </w:p>
    <w:sectPr w:rsidR="00FA4D17" w:rsidRPr="00EF6F5B" w:rsidSect="00EF6F5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ED" w:rsidRDefault="003E72ED" w:rsidP="00EF6F5B">
      <w:pPr>
        <w:spacing w:after="0" w:line="240" w:lineRule="auto"/>
      </w:pPr>
      <w:r>
        <w:separator/>
      </w:r>
    </w:p>
  </w:endnote>
  <w:endnote w:type="continuationSeparator" w:id="0">
    <w:p w:rsidR="003E72ED" w:rsidRDefault="003E72ED" w:rsidP="00EF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ED" w:rsidRDefault="003E72ED" w:rsidP="00EF6F5B">
      <w:pPr>
        <w:spacing w:after="0" w:line="240" w:lineRule="auto"/>
      </w:pPr>
      <w:r>
        <w:separator/>
      </w:r>
    </w:p>
  </w:footnote>
  <w:footnote w:type="continuationSeparator" w:id="0">
    <w:p w:rsidR="003E72ED" w:rsidRDefault="003E72ED" w:rsidP="00EF6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5B" w:rsidRPr="000A6F81" w:rsidRDefault="0077529B" w:rsidP="00EF6F5B">
    <w:pPr>
      <w:pStyle w:val="Capalera"/>
      <w:tabs>
        <w:tab w:val="clear" w:pos="8504"/>
        <w:tab w:val="left" w:pos="180"/>
        <w:tab w:val="left" w:pos="2160"/>
        <w:tab w:val="right" w:pos="9214"/>
      </w:tabs>
      <w:rPr>
        <w:color w:val="31849B" w:themeColor="accent5" w:themeShade="BF"/>
        <w:u w:val="single"/>
      </w:rPr>
    </w:pPr>
    <w:r>
      <w:rPr>
        <w:color w:val="31849B" w:themeColor="accent5" w:themeShade="BF"/>
        <w:u w:val="single"/>
      </w:rPr>
      <w:tab/>
      <w:t xml:space="preserve">                              </w:t>
    </w:r>
    <w:r w:rsidRPr="0077529B">
      <w:rPr>
        <w:b/>
        <w:color w:val="31849B" w:themeColor="accent5" w:themeShade="BF"/>
        <w:u w:val="single"/>
      </w:rPr>
      <w:t>Formació i Innovació Docent. O</w:t>
    </w:r>
    <w:r w:rsidR="00EF6F5B" w:rsidRPr="0077529B">
      <w:rPr>
        <w:b/>
        <w:color w:val="31849B" w:themeColor="accent5" w:themeShade="BF"/>
        <w:u w:val="single"/>
      </w:rPr>
      <w:t>ficina de Qualitat Docent</w:t>
    </w:r>
    <w:r w:rsidR="00EF6F5B" w:rsidRPr="000A6F81">
      <w:rPr>
        <w:color w:val="31849B" w:themeColor="accent5" w:themeShade="BF"/>
        <w:u w:val="single"/>
      </w:rPr>
      <w:t xml:space="preserve"> </w:t>
    </w:r>
    <w:r w:rsidR="00EF6F5B" w:rsidRPr="000A6F81">
      <w:rPr>
        <w:noProof/>
        <w:color w:val="31849B" w:themeColor="accent5" w:themeShade="BF"/>
        <w:u w:val="single"/>
        <w:lang w:val="es-ES"/>
      </w:rPr>
      <w:drawing>
        <wp:inline distT="0" distB="0" distL="0" distR="0">
          <wp:extent cx="1009650" cy="476250"/>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402"/>
                  <a:stretch>
                    <a:fillRect/>
                  </a:stretch>
                </pic:blipFill>
                <pic:spPr bwMode="auto">
                  <a:xfrm>
                    <a:off x="0" y="0"/>
                    <a:ext cx="1009650" cy="476250"/>
                  </a:xfrm>
                  <a:prstGeom prst="rect">
                    <a:avLst/>
                  </a:prstGeom>
                  <a:noFill/>
                  <a:ln w="9525">
                    <a:noFill/>
                    <a:miter lim="800000"/>
                    <a:headEnd/>
                    <a:tailEnd/>
                  </a:ln>
                </pic:spPr>
              </pic:pic>
            </a:graphicData>
          </a:graphic>
        </wp:inline>
      </w:drawing>
    </w:r>
  </w:p>
  <w:p w:rsidR="00EF6F5B" w:rsidRPr="00EF6F5B" w:rsidRDefault="00EF6F5B" w:rsidP="00EF6F5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21CDF"/>
    <w:multiLevelType w:val="hybridMultilevel"/>
    <w:tmpl w:val="A64AFE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44108"/>
    <w:multiLevelType w:val="hybridMultilevel"/>
    <w:tmpl w:val="0F9E6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6219C8"/>
    <w:multiLevelType w:val="hybridMultilevel"/>
    <w:tmpl w:val="D458DFC8"/>
    <w:lvl w:ilvl="0" w:tplc="EBC0C40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555C704E"/>
    <w:multiLevelType w:val="hybridMultilevel"/>
    <w:tmpl w:val="3BEE9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F653BD"/>
    <w:multiLevelType w:val="hybridMultilevel"/>
    <w:tmpl w:val="8EDC1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BE7EEC"/>
    <w:multiLevelType w:val="hybridMultilevel"/>
    <w:tmpl w:val="327E964A"/>
    <w:lvl w:ilvl="0" w:tplc="2768218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74D85F33"/>
    <w:multiLevelType w:val="hybridMultilevel"/>
    <w:tmpl w:val="7BB0A9D4"/>
    <w:lvl w:ilvl="0" w:tplc="C02280B8">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CA"/>
    <w:rsid w:val="00023D7B"/>
    <w:rsid w:val="000342C9"/>
    <w:rsid w:val="00101039"/>
    <w:rsid w:val="001320CA"/>
    <w:rsid w:val="001532F8"/>
    <w:rsid w:val="00156EAA"/>
    <w:rsid w:val="001E097B"/>
    <w:rsid w:val="002C42C8"/>
    <w:rsid w:val="00355E74"/>
    <w:rsid w:val="003774F2"/>
    <w:rsid w:val="003B2792"/>
    <w:rsid w:val="003E72ED"/>
    <w:rsid w:val="00413920"/>
    <w:rsid w:val="004D5C8C"/>
    <w:rsid w:val="005E73D9"/>
    <w:rsid w:val="00681E7C"/>
    <w:rsid w:val="00700ACF"/>
    <w:rsid w:val="00737A4B"/>
    <w:rsid w:val="0077529B"/>
    <w:rsid w:val="008052CC"/>
    <w:rsid w:val="008E470C"/>
    <w:rsid w:val="0096531F"/>
    <w:rsid w:val="00971E45"/>
    <w:rsid w:val="00977239"/>
    <w:rsid w:val="009945BB"/>
    <w:rsid w:val="009D7A0C"/>
    <w:rsid w:val="009E4637"/>
    <w:rsid w:val="009E755C"/>
    <w:rsid w:val="00BF593A"/>
    <w:rsid w:val="00C2060D"/>
    <w:rsid w:val="00C61045"/>
    <w:rsid w:val="00C63A44"/>
    <w:rsid w:val="00C64F03"/>
    <w:rsid w:val="00C92812"/>
    <w:rsid w:val="00D57D20"/>
    <w:rsid w:val="00DC32D6"/>
    <w:rsid w:val="00DE4A3F"/>
    <w:rsid w:val="00E92E29"/>
    <w:rsid w:val="00ED22FB"/>
    <w:rsid w:val="00EF6F5B"/>
    <w:rsid w:val="00F00A15"/>
    <w:rsid w:val="00F5615B"/>
    <w:rsid w:val="00FA4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69F60-7406-4EF5-B4E3-00B3C80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ol2">
    <w:name w:val="heading 2"/>
    <w:basedOn w:val="Normal"/>
    <w:next w:val="Normal"/>
    <w:link w:val="Ttol2Car"/>
    <w:qFormat/>
    <w:rsid w:val="000342C9"/>
    <w:pPr>
      <w:keepNext/>
      <w:spacing w:after="0" w:line="360" w:lineRule="auto"/>
      <w:jc w:val="center"/>
      <w:outlineLvl w:val="1"/>
    </w:pPr>
    <w:rPr>
      <w:rFonts w:ascii="Verdana" w:eastAsia="Arial Unicode MS" w:hAnsi="Verdana" w:cs="Arial Unicode MS"/>
      <w:b/>
      <w:bCs/>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rsid w:val="000342C9"/>
    <w:rPr>
      <w:rFonts w:ascii="Verdana" w:eastAsia="Arial Unicode MS" w:hAnsi="Verdana" w:cs="Arial Unicode MS"/>
      <w:b/>
      <w:bCs/>
      <w:sz w:val="20"/>
      <w:szCs w:val="20"/>
      <w:lang w:val="ca-ES" w:eastAsia="es-ES"/>
    </w:rPr>
  </w:style>
  <w:style w:type="paragraph" w:styleId="Pargrafdellista">
    <w:name w:val="List Paragraph"/>
    <w:basedOn w:val="Normal"/>
    <w:uiPriority w:val="34"/>
    <w:qFormat/>
    <w:rsid w:val="000342C9"/>
    <w:pPr>
      <w:ind w:left="720"/>
      <w:contextualSpacing/>
    </w:pPr>
  </w:style>
  <w:style w:type="paragraph" w:styleId="Capalera">
    <w:name w:val="header"/>
    <w:basedOn w:val="Normal"/>
    <w:link w:val="CapaleraCar"/>
    <w:uiPriority w:val="99"/>
    <w:unhideWhenUsed/>
    <w:rsid w:val="00EF6F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F6F5B"/>
  </w:style>
  <w:style w:type="paragraph" w:styleId="Peu">
    <w:name w:val="footer"/>
    <w:basedOn w:val="Normal"/>
    <w:link w:val="PeuCar"/>
    <w:uiPriority w:val="99"/>
    <w:unhideWhenUsed/>
    <w:rsid w:val="00EF6F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F6F5B"/>
  </w:style>
  <w:style w:type="paragraph" w:styleId="Textdeglobus">
    <w:name w:val="Balloon Text"/>
    <w:basedOn w:val="Normal"/>
    <w:link w:val="TextdeglobusCar"/>
    <w:uiPriority w:val="99"/>
    <w:semiHidden/>
    <w:unhideWhenUsed/>
    <w:rsid w:val="00EF6F5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F6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588</Words>
  <Characters>3239</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cruizb</dc:creator>
  <cp:lastModifiedBy>Mireia Galí Reyes</cp:lastModifiedBy>
  <cp:revision>4</cp:revision>
  <cp:lastPrinted>2013-06-11T11:07:00Z</cp:lastPrinted>
  <dcterms:created xsi:type="dcterms:W3CDTF">2019-05-06T11:12:00Z</dcterms:created>
  <dcterms:modified xsi:type="dcterms:W3CDTF">2019-09-13T11:06:00Z</dcterms:modified>
</cp:coreProperties>
</file>