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Pr="007A55EE" w:rsidRDefault="004C17B3" w:rsidP="003E3727">
      <w:pPr>
        <w:pStyle w:val="Ttulo"/>
        <w:rPr>
          <w:rFonts w:ascii="Arial" w:hAnsi="Arial" w:cs="Arial"/>
          <w:i/>
          <w:iCs/>
        </w:rPr>
      </w:pPr>
    </w:p>
    <w:p w:rsidR="005C56C9" w:rsidRPr="007A55EE" w:rsidRDefault="00353828" w:rsidP="005C56C9">
      <w:pPr>
        <w:pStyle w:val="Ttulo"/>
        <w:spacing w:line="360" w:lineRule="auto"/>
        <w:rPr>
          <w:rFonts w:ascii="Arial" w:hAnsi="Arial" w:cs="Arial"/>
          <w:i/>
          <w:iCs/>
        </w:rPr>
      </w:pPr>
      <w:r w:rsidRPr="007A55EE">
        <w:rPr>
          <w:rFonts w:ascii="Arial" w:hAnsi="Arial" w:cs="Arial"/>
          <w:i/>
          <w:iCs/>
        </w:rPr>
        <w:t>Subject</w:t>
      </w:r>
      <w:r w:rsidR="005C56C9" w:rsidRPr="007A55EE">
        <w:rPr>
          <w:rFonts w:ascii="Arial" w:hAnsi="Arial" w:cs="Arial"/>
          <w:i/>
          <w:iCs/>
        </w:rPr>
        <w:t xml:space="preserve"> </w:t>
      </w:r>
      <w:bookmarkStart w:id="0" w:name="OLE_LINK57"/>
      <w:bookmarkStart w:id="1" w:name="OLE_LINK58"/>
      <w:r w:rsidR="005C56C9" w:rsidRPr="007A55EE">
        <w:rPr>
          <w:rFonts w:ascii="Arial" w:hAnsi="Arial" w:cs="Arial"/>
          <w:i/>
          <w:iCs/>
        </w:rPr>
        <w:t xml:space="preserve">Study guide </w:t>
      </w:r>
      <w:bookmarkEnd w:id="0"/>
      <w:bookmarkEnd w:id="1"/>
      <w:r w:rsidR="005C56C9" w:rsidRPr="007A55EE">
        <w:rPr>
          <w:rFonts w:ascii="Arial" w:hAnsi="Arial" w:cs="Arial"/>
          <w:i/>
          <w:iCs/>
        </w:rPr>
        <w:t>“</w:t>
      </w:r>
      <w:r w:rsidR="00B536F7" w:rsidRPr="007A55EE">
        <w:rPr>
          <w:rFonts w:ascii="Arial" w:hAnsi="Arial" w:cs="Arial"/>
          <w:i/>
          <w:iCs/>
        </w:rPr>
        <w:t>Advertising and Public Relations</w:t>
      </w:r>
      <w:r w:rsidR="005C56C9" w:rsidRPr="007A55EE">
        <w:rPr>
          <w:rFonts w:ascii="Arial" w:hAnsi="Arial" w:cs="Arial"/>
          <w:i/>
          <w:iCs/>
        </w:rPr>
        <w:t>”</w:t>
      </w:r>
    </w:p>
    <w:p w:rsidR="005C56C9" w:rsidRPr="007A55EE" w:rsidRDefault="005C56C9" w:rsidP="005C56C9">
      <w:pPr>
        <w:pStyle w:val="Citadestacada2"/>
        <w:pBdr>
          <w:bottom w:val="single" w:sz="4" w:space="1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br/>
        <w:t>1. IDENTIFICATION</w:t>
      </w:r>
    </w:p>
    <w:p w:rsidR="005C56C9" w:rsidRPr="007A55EE" w:rsidRDefault="00353828" w:rsidP="005C56C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>Subject</w:t>
      </w:r>
      <w:r w:rsidR="005C56C9" w:rsidRPr="007A55EE">
        <w:rPr>
          <w:rFonts w:ascii="Arial" w:hAnsi="Arial" w:cs="Arial"/>
          <w:b/>
          <w:bCs/>
          <w:sz w:val="22"/>
          <w:szCs w:val="22"/>
        </w:rPr>
        <w:t xml:space="preserve"> name: </w:t>
      </w:r>
      <w:r w:rsidR="00B536F7" w:rsidRPr="007A55EE">
        <w:rPr>
          <w:rFonts w:ascii="Arial" w:hAnsi="Arial" w:cs="Arial"/>
          <w:b/>
          <w:bCs/>
          <w:sz w:val="22"/>
          <w:szCs w:val="22"/>
        </w:rPr>
        <w:t>Advertising and Public Relations</w:t>
      </w:r>
    </w:p>
    <w:p w:rsidR="005C56C9" w:rsidRPr="007A55EE" w:rsidRDefault="005C56C9" w:rsidP="005C56C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 xml:space="preserve">Code: </w:t>
      </w:r>
      <w:r w:rsidR="00B536F7" w:rsidRPr="007A55EE">
        <w:rPr>
          <w:rFonts w:ascii="Arial" w:hAnsi="Arial" w:cs="Arial"/>
          <w:bCs/>
          <w:sz w:val="22"/>
          <w:szCs w:val="22"/>
        </w:rPr>
        <w:t>101227</w:t>
      </w:r>
    </w:p>
    <w:p w:rsidR="005C56C9" w:rsidRPr="007A55EE" w:rsidRDefault="005C56C9" w:rsidP="005C56C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 xml:space="preserve">Degree: </w:t>
      </w:r>
      <w:r w:rsidR="004521C4" w:rsidRPr="007A55EE">
        <w:rPr>
          <w:rFonts w:ascii="Arial" w:hAnsi="Arial" w:cs="Arial"/>
          <w:bCs/>
          <w:sz w:val="22"/>
          <w:szCs w:val="22"/>
        </w:rPr>
        <w:t xml:space="preserve">Bachelor’s </w:t>
      </w:r>
      <w:r w:rsidR="00B536F7" w:rsidRPr="007A55EE">
        <w:rPr>
          <w:rFonts w:ascii="Arial" w:hAnsi="Arial" w:cs="Arial"/>
          <w:bCs/>
          <w:sz w:val="22"/>
          <w:szCs w:val="22"/>
        </w:rPr>
        <w:t>Degree in Tourism</w:t>
      </w:r>
    </w:p>
    <w:p w:rsidR="005C56C9" w:rsidRPr="007A55EE" w:rsidRDefault="005C56C9" w:rsidP="005C56C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 xml:space="preserve">Academic course: </w:t>
      </w:r>
      <w:r w:rsidR="00B536F7" w:rsidRPr="007A55EE">
        <w:rPr>
          <w:rFonts w:ascii="Arial" w:hAnsi="Arial" w:cs="Arial"/>
          <w:bCs/>
          <w:sz w:val="22"/>
          <w:szCs w:val="22"/>
        </w:rPr>
        <w:t>2018-2019</w:t>
      </w:r>
    </w:p>
    <w:p w:rsidR="005C56C9" w:rsidRPr="007A55EE" w:rsidRDefault="00B3694E" w:rsidP="005C56C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>Subject</w:t>
      </w:r>
      <w:r w:rsidR="005C56C9" w:rsidRPr="007A55EE">
        <w:rPr>
          <w:rFonts w:ascii="Arial" w:hAnsi="Arial" w:cs="Arial"/>
          <w:b/>
          <w:bCs/>
          <w:sz w:val="22"/>
          <w:szCs w:val="22"/>
        </w:rPr>
        <w:t xml:space="preserve"> type: </w:t>
      </w:r>
      <w:r w:rsidR="00B536F7" w:rsidRPr="007A55EE">
        <w:rPr>
          <w:rFonts w:ascii="Arial" w:hAnsi="Arial" w:cs="Arial"/>
          <w:bCs/>
          <w:sz w:val="22"/>
          <w:szCs w:val="22"/>
        </w:rPr>
        <w:t>Optional</w:t>
      </w:r>
    </w:p>
    <w:p w:rsidR="005C56C9" w:rsidRPr="007A55EE" w:rsidRDefault="005C56C9" w:rsidP="005C56C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 xml:space="preserve">ECTS Credits (hours): </w:t>
      </w:r>
      <w:r w:rsidR="004521C4" w:rsidRPr="007A55EE">
        <w:rPr>
          <w:rFonts w:ascii="Arial" w:hAnsi="Arial" w:cs="Arial"/>
          <w:bCs/>
          <w:sz w:val="22"/>
          <w:szCs w:val="22"/>
        </w:rPr>
        <w:t>6 (150)</w:t>
      </w:r>
    </w:p>
    <w:p w:rsidR="005C56C9" w:rsidRPr="007A55EE" w:rsidRDefault="005C56C9" w:rsidP="005C56C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 xml:space="preserve">Teaching period: </w:t>
      </w:r>
      <w:r w:rsidR="00B536F7" w:rsidRPr="007A55EE">
        <w:rPr>
          <w:rFonts w:ascii="Arial" w:hAnsi="Arial" w:cs="Arial"/>
          <w:bCs/>
          <w:sz w:val="22"/>
          <w:szCs w:val="22"/>
        </w:rPr>
        <w:t>4</w:t>
      </w:r>
      <w:r w:rsidR="00B536F7" w:rsidRPr="007A55E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536F7" w:rsidRPr="007A55EE">
        <w:rPr>
          <w:rFonts w:ascii="Arial" w:hAnsi="Arial" w:cs="Arial"/>
          <w:bCs/>
          <w:sz w:val="22"/>
          <w:szCs w:val="22"/>
        </w:rPr>
        <w:t xml:space="preserve"> year, 2</w:t>
      </w:r>
      <w:r w:rsidR="00B536F7" w:rsidRPr="007A55EE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B536F7" w:rsidRPr="007A55EE">
        <w:rPr>
          <w:rFonts w:ascii="Arial" w:hAnsi="Arial" w:cs="Arial"/>
          <w:bCs/>
          <w:sz w:val="22"/>
          <w:szCs w:val="22"/>
        </w:rPr>
        <w:t xml:space="preserve"> semester</w:t>
      </w:r>
    </w:p>
    <w:p w:rsidR="005C56C9" w:rsidRPr="007A55EE" w:rsidRDefault="005C56C9" w:rsidP="005C56C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 xml:space="preserve">Teaching language: </w:t>
      </w:r>
      <w:r w:rsidR="00B536F7" w:rsidRPr="007A55EE">
        <w:rPr>
          <w:rFonts w:ascii="Arial" w:hAnsi="Arial" w:cs="Arial"/>
          <w:bCs/>
          <w:sz w:val="22"/>
          <w:szCs w:val="22"/>
        </w:rPr>
        <w:t>English</w:t>
      </w:r>
    </w:p>
    <w:p w:rsidR="005C56C9" w:rsidRPr="007A55EE" w:rsidRDefault="00353828" w:rsidP="005C56C9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>Teachers:</w:t>
      </w:r>
      <w:r w:rsidR="00B536F7" w:rsidRPr="007A55EE">
        <w:rPr>
          <w:rFonts w:ascii="Arial" w:hAnsi="Arial" w:cs="Arial"/>
          <w:b/>
          <w:bCs/>
          <w:sz w:val="22"/>
          <w:szCs w:val="22"/>
        </w:rPr>
        <w:t xml:space="preserve"> </w:t>
      </w:r>
      <w:r w:rsidR="00B536F7" w:rsidRPr="007A55EE">
        <w:rPr>
          <w:rFonts w:ascii="Arial" w:hAnsi="Arial" w:cs="Arial"/>
          <w:bCs/>
          <w:sz w:val="22"/>
          <w:szCs w:val="22"/>
        </w:rPr>
        <w:t>Raquel Herrera</w:t>
      </w:r>
    </w:p>
    <w:p w:rsidR="005C56C9" w:rsidRPr="007A55EE" w:rsidRDefault="00353828" w:rsidP="002F2ED2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55EE">
        <w:rPr>
          <w:rFonts w:ascii="Arial" w:hAnsi="Arial" w:cs="Arial"/>
          <w:b/>
          <w:bCs/>
          <w:sz w:val="22"/>
          <w:szCs w:val="22"/>
        </w:rPr>
        <w:t>Email</w:t>
      </w:r>
      <w:r w:rsidR="005C56C9" w:rsidRPr="007A55EE">
        <w:rPr>
          <w:rFonts w:ascii="Arial" w:hAnsi="Arial" w:cs="Arial"/>
          <w:b/>
          <w:bCs/>
          <w:sz w:val="22"/>
          <w:szCs w:val="22"/>
        </w:rPr>
        <w:t xml:space="preserve">: </w:t>
      </w:r>
      <w:r w:rsidR="004521C4" w:rsidRPr="007A55EE">
        <w:rPr>
          <w:rFonts w:ascii="Arial" w:hAnsi="Arial" w:cs="Arial"/>
          <w:bCs/>
          <w:sz w:val="22"/>
          <w:szCs w:val="22"/>
        </w:rPr>
        <w:t>Raquel.Herrera@uab.cat</w:t>
      </w:r>
    </w:p>
    <w:p w:rsidR="005C56C9" w:rsidRPr="007A55EE" w:rsidRDefault="005C56C9" w:rsidP="005C56C9">
      <w:pPr>
        <w:pStyle w:val="Citadestacada2"/>
        <w:pBdr>
          <w:bottom w:val="none" w:sz="0" w:space="0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br/>
      </w:r>
    </w:p>
    <w:p w:rsidR="005C56C9" w:rsidRPr="007A55EE" w:rsidRDefault="005C56C9" w:rsidP="005C56C9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t>2. PRESENTATION</w:t>
      </w:r>
    </w:p>
    <w:p w:rsidR="00B536F7" w:rsidRPr="007A55EE" w:rsidRDefault="00B536F7" w:rsidP="00B536F7">
      <w:pPr>
        <w:spacing w:line="360" w:lineRule="auto"/>
        <w:jc w:val="both"/>
        <w:rPr>
          <w:rFonts w:ascii="Arial" w:hAnsi="Arial" w:cs="Arial"/>
          <w:sz w:val="22"/>
        </w:rPr>
      </w:pPr>
      <w:r w:rsidRPr="007A55EE">
        <w:rPr>
          <w:rFonts w:ascii="Arial" w:hAnsi="Arial" w:cs="Arial"/>
          <w:sz w:val="22"/>
        </w:rPr>
        <w:t xml:space="preserve">The main objective of the elective course "Advertising and Public Relations" is to introduce students </w:t>
      </w:r>
      <w:r w:rsidR="007B231C" w:rsidRPr="007A55EE">
        <w:rPr>
          <w:rFonts w:ascii="Arial" w:hAnsi="Arial" w:cs="Arial"/>
          <w:sz w:val="22"/>
        </w:rPr>
        <w:t>to</w:t>
      </w:r>
      <w:r w:rsidRPr="007A55EE">
        <w:rPr>
          <w:rFonts w:ascii="Arial" w:hAnsi="Arial" w:cs="Arial"/>
          <w:sz w:val="22"/>
        </w:rPr>
        <w:t xml:space="preserve"> the general theory of advertising and public relations, the fundamental concepts of the two disciplines, </w:t>
      </w:r>
      <w:r w:rsidR="007B231C" w:rsidRPr="007A55EE">
        <w:rPr>
          <w:rFonts w:ascii="Arial" w:hAnsi="Arial" w:cs="Arial"/>
          <w:sz w:val="22"/>
        </w:rPr>
        <w:t xml:space="preserve">their </w:t>
      </w:r>
      <w:r w:rsidRPr="007A55EE">
        <w:rPr>
          <w:rFonts w:ascii="Arial" w:hAnsi="Arial" w:cs="Arial"/>
          <w:sz w:val="22"/>
        </w:rPr>
        <w:t>professional practice</w:t>
      </w:r>
      <w:r w:rsidR="007B231C" w:rsidRPr="007A55EE">
        <w:rPr>
          <w:rFonts w:ascii="Arial" w:hAnsi="Arial" w:cs="Arial"/>
          <w:sz w:val="22"/>
        </w:rPr>
        <w:t>s, and their sp</w:t>
      </w:r>
      <w:r w:rsidRPr="007A55EE">
        <w:rPr>
          <w:rFonts w:ascii="Arial" w:hAnsi="Arial" w:cs="Arial"/>
          <w:sz w:val="22"/>
        </w:rPr>
        <w:t>ecific application to the tourism sector.</w:t>
      </w:r>
    </w:p>
    <w:p w:rsidR="005C56C9" w:rsidRPr="007A55EE" w:rsidRDefault="005C56C9" w:rsidP="00A40D30">
      <w:pPr>
        <w:pStyle w:val="Textoindependiente"/>
        <w:spacing w:line="276" w:lineRule="auto"/>
        <w:rPr>
          <w:rFonts w:cs="Arial"/>
          <w:sz w:val="22"/>
          <w:szCs w:val="22"/>
        </w:rPr>
      </w:pPr>
    </w:p>
    <w:p w:rsidR="005C56C9" w:rsidRPr="007A55EE" w:rsidRDefault="005C56C9" w:rsidP="00A40D30">
      <w:pPr>
        <w:pStyle w:val="Citadestacada2"/>
        <w:pBdr>
          <w:bottom w:val="none" w:sz="0" w:space="0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lang w:val="en-US"/>
        </w:rPr>
      </w:pPr>
    </w:p>
    <w:p w:rsidR="005C56C9" w:rsidRPr="007A55EE" w:rsidRDefault="005C56C9" w:rsidP="005C56C9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t>3. EDUCATIONAL GOALS</w:t>
      </w:r>
    </w:p>
    <w:p w:rsidR="007B231C" w:rsidRPr="007A55EE" w:rsidRDefault="007B231C" w:rsidP="007B23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At the end of the course the student should be able to: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Know the basics of advertising and public relations.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Understand advertising and public relations as communication processes in the economic and social contexts.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Analyze the concepts of consumer, target public and the main characteristics, types and targeting criteria and studies.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Know, understand and appreciate the various stages of planning and development of an advertising campaign and a public relations program.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Get acquainted with the basic concepts related to creativity processes.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Use the main techniques for generating ideas.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Apply creativity and ideation techniques to advertising campaigns or public relations programs.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lastRenderedPageBreak/>
        <w:t>Understand the specific needs of various media as media advertising communication features.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Identify and use the basic techniques of public relations.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Identify the main actors, their roles and characteristics, in the structure of advertising: advertising agency, media agency, advertising, media, administration, self-regulatory institutions, professional associations.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Identify the main actors, their roles and characteristics, in the structure of public relations activity: organization, company or department communications or public relations, media, administration, public.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Familiarize him or herself with the basic professional profiles of advertising and public relations: editor, art director, creative director, planner, account manager, media planner, technician public relations, communications director, strategic consultant.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Get acquainted with the basic regulations affecting the activities of advertising and public relations as well as the main self-regulatory mechanisms and codes of conduct.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Implement the strategies and techniques of advertising and public relations in promoting communication destinations and tourism products and services.</w:t>
      </w:r>
    </w:p>
    <w:p w:rsidR="007B231C" w:rsidRPr="007A55EE" w:rsidRDefault="007B231C" w:rsidP="007B231C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Get acquainted with the latest trends using the Web as a channel to promote tourism brands.</w:t>
      </w:r>
    </w:p>
    <w:p w:rsidR="007B231C" w:rsidRPr="007A55EE" w:rsidRDefault="007B231C" w:rsidP="007B231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C56C9" w:rsidRPr="007A55EE" w:rsidRDefault="005C56C9" w:rsidP="00A40D30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7B231C" w:rsidRPr="007A55EE" w:rsidRDefault="005C56C9" w:rsidP="00161E4B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</w:pPr>
      <w:r w:rsidRPr="007A55EE">
        <w:rPr>
          <w:rFonts w:ascii="Arial" w:hAnsi="Arial" w:cs="Arial"/>
          <w:i w:val="0"/>
          <w:color w:val="auto"/>
          <w:lang w:val="en-US"/>
        </w:rPr>
        <w:br/>
      </w: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t>4. SKILLS AND LEARNING OUTCOMES</w:t>
      </w:r>
    </w:p>
    <w:p w:rsidR="00161E4B" w:rsidRPr="007A55EE" w:rsidRDefault="00161E4B" w:rsidP="007B231C">
      <w:pPr>
        <w:pStyle w:val="Citadestacada3"/>
        <w:ind w:left="0"/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</w:pP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SPECIFIC COMPETENCES</w:t>
      </w:r>
    </w:p>
    <w:p w:rsidR="007B231C" w:rsidRPr="007A55EE" w:rsidRDefault="007B231C" w:rsidP="007B231C">
      <w:pPr>
        <w:pStyle w:val="Citadestacada3"/>
        <w:ind w:left="0"/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</w:pP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CE3. Manag</w:t>
      </w:r>
      <w:r w:rsidR="004521C4"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ing</w:t>
      </w: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 xml:space="preserve"> concepts related to planning and destination marketing, resources and tourist areas, as well as its instruments and operation.</w:t>
      </w:r>
    </w:p>
    <w:p w:rsidR="007B231C" w:rsidRPr="007A55EE" w:rsidRDefault="007B231C" w:rsidP="007B231C">
      <w:pPr>
        <w:pStyle w:val="Citadestacada3"/>
        <w:ind w:left="0"/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</w:pP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CE3.4. Identify</w:t>
      </w:r>
      <w:r w:rsidR="00405434"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ing</w:t>
      </w: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 xml:space="preserve"> instruments related to marketing and promoting products, businesses and territories.</w:t>
      </w:r>
    </w:p>
    <w:p w:rsidR="007B231C" w:rsidRPr="007A55EE" w:rsidRDefault="007B231C" w:rsidP="007B231C">
      <w:pPr>
        <w:pStyle w:val="Citadestacada3"/>
        <w:ind w:left="0"/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</w:pP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CEC8. Us</w:t>
      </w:r>
      <w:r w:rsidR="00405434"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ing</w:t>
      </w: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 xml:space="preserve"> communication techniques companies of tourism organizations: internal, external and corporate.</w:t>
      </w:r>
    </w:p>
    <w:p w:rsidR="007B231C" w:rsidRPr="007A55EE" w:rsidRDefault="007B231C" w:rsidP="007B231C">
      <w:pPr>
        <w:pStyle w:val="Citadestacada3"/>
        <w:ind w:left="0"/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</w:pP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CE8.6. Us</w:t>
      </w:r>
      <w:r w:rsidR="00405434"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ing</w:t>
      </w: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 xml:space="preserve"> techniques of business communication in the tourism sector in </w:t>
      </w:r>
      <w:r w:rsidR="008C2697"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the English language</w:t>
      </w: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.</w:t>
      </w:r>
    </w:p>
    <w:p w:rsidR="007B231C" w:rsidRPr="007A55EE" w:rsidRDefault="007B231C" w:rsidP="007B231C">
      <w:pPr>
        <w:pStyle w:val="Citadestacada3"/>
        <w:ind w:left="0"/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</w:pP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CE14. Innovat</w:t>
      </w:r>
      <w:r w:rsidR="00405434"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ing</w:t>
      </w: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 xml:space="preserve"> both planning and tourism marketing and management of tourism organizations.</w:t>
      </w:r>
    </w:p>
    <w:p w:rsidR="008C2697" w:rsidRPr="007A55EE" w:rsidRDefault="007B231C" w:rsidP="008C2697">
      <w:pPr>
        <w:pStyle w:val="Citadestacada3"/>
        <w:ind w:left="0"/>
        <w:rPr>
          <w:rFonts w:ascii="Arial" w:hAnsi="Arial" w:cs="Arial"/>
          <w:lang w:val="en-US"/>
        </w:rPr>
      </w:pP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CE14.2 Innovat</w:t>
      </w:r>
      <w:r w:rsidR="00405434"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ing</w:t>
      </w: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 xml:space="preserve"> the marketing and promotion of tourism organizations</w:t>
      </w:r>
      <w:r w:rsidR="008C2697"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 xml:space="preserve"> and its various subsectors</w:t>
      </w:r>
      <w:r w:rsidRPr="007A55EE">
        <w:rPr>
          <w:rFonts w:ascii="Arial" w:hAnsi="Arial" w:cs="Arial"/>
          <w:b w:val="0"/>
          <w:bCs w:val="0"/>
          <w:i w:val="0"/>
          <w:iCs w:val="0"/>
          <w:color w:val="000000"/>
          <w:lang w:val="en-US" w:eastAsia="es-ES"/>
        </w:rPr>
        <w:t>.</w:t>
      </w:r>
    </w:p>
    <w:p w:rsidR="008C2697" w:rsidRPr="007A55EE" w:rsidRDefault="00161E4B" w:rsidP="008C2697">
      <w:pPr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lastRenderedPageBreak/>
        <w:t>TRANSVERSAL</w:t>
      </w:r>
      <w:r w:rsidR="008C2697" w:rsidRPr="007A55EE">
        <w:rPr>
          <w:rFonts w:ascii="Arial" w:hAnsi="Arial" w:cs="Arial"/>
          <w:sz w:val="22"/>
          <w:szCs w:val="22"/>
        </w:rPr>
        <w:t xml:space="preserve"> COMPETENCES</w:t>
      </w:r>
    </w:p>
    <w:p w:rsidR="008C2697" w:rsidRPr="007A55EE" w:rsidRDefault="008C2697" w:rsidP="008C2697">
      <w:pPr>
        <w:rPr>
          <w:rFonts w:ascii="Arial" w:hAnsi="Arial" w:cs="Arial"/>
        </w:rPr>
      </w:pPr>
    </w:p>
    <w:p w:rsidR="008C2697" w:rsidRPr="007A55EE" w:rsidRDefault="008C2697" w:rsidP="008C2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CT1. Develop</w:t>
      </w:r>
      <w:r w:rsidR="00405434" w:rsidRPr="007A55EE">
        <w:rPr>
          <w:rFonts w:ascii="Arial" w:hAnsi="Arial" w:cs="Arial"/>
          <w:sz w:val="22"/>
          <w:szCs w:val="22"/>
        </w:rPr>
        <w:t>ing</w:t>
      </w:r>
      <w:r w:rsidRPr="007A55EE">
        <w:rPr>
          <w:rFonts w:ascii="Arial" w:hAnsi="Arial" w:cs="Arial"/>
          <w:sz w:val="22"/>
          <w:szCs w:val="22"/>
        </w:rPr>
        <w:t xml:space="preserve"> the ability to learn autonomously.</w:t>
      </w:r>
    </w:p>
    <w:p w:rsidR="008C2697" w:rsidRPr="007A55EE" w:rsidRDefault="008C2697" w:rsidP="008C2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CT4. Handl</w:t>
      </w:r>
      <w:r w:rsidR="00405434" w:rsidRPr="007A55EE">
        <w:rPr>
          <w:rFonts w:ascii="Arial" w:hAnsi="Arial" w:cs="Arial"/>
          <w:sz w:val="22"/>
          <w:szCs w:val="22"/>
        </w:rPr>
        <w:t>ing</w:t>
      </w:r>
      <w:r w:rsidRPr="007A55EE">
        <w:rPr>
          <w:rFonts w:ascii="Arial" w:hAnsi="Arial" w:cs="Arial"/>
          <w:sz w:val="22"/>
          <w:szCs w:val="22"/>
        </w:rPr>
        <w:t xml:space="preserve"> communication skills at all levels.</w:t>
      </w:r>
    </w:p>
    <w:p w:rsidR="008C2697" w:rsidRPr="007A55EE" w:rsidRDefault="008C2697" w:rsidP="008C2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CT5. Mak</w:t>
      </w:r>
      <w:r w:rsidR="00405434" w:rsidRPr="007A55EE">
        <w:rPr>
          <w:rFonts w:ascii="Arial" w:hAnsi="Arial" w:cs="Arial"/>
          <w:sz w:val="22"/>
          <w:szCs w:val="22"/>
        </w:rPr>
        <w:t>ing</w:t>
      </w:r>
      <w:r w:rsidRPr="007A55EE">
        <w:rPr>
          <w:rFonts w:ascii="Arial" w:hAnsi="Arial" w:cs="Arial"/>
          <w:sz w:val="22"/>
          <w:szCs w:val="22"/>
        </w:rPr>
        <w:t xml:space="preserve"> decisions under uncertainty and be able to assess and foresee the consequences of these decisions in the short, medium and long term.</w:t>
      </w:r>
    </w:p>
    <w:p w:rsidR="008C2697" w:rsidRPr="007A55EE" w:rsidRDefault="008C2697" w:rsidP="008C2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 xml:space="preserve">CT12. </w:t>
      </w:r>
      <w:r w:rsidR="004473DA" w:rsidRPr="007A55EE">
        <w:rPr>
          <w:rFonts w:ascii="Arial" w:hAnsi="Arial" w:cs="Arial"/>
          <w:sz w:val="22"/>
          <w:szCs w:val="22"/>
        </w:rPr>
        <w:t>Develop</w:t>
      </w:r>
      <w:r w:rsidR="00405434" w:rsidRPr="007A55EE">
        <w:rPr>
          <w:rFonts w:ascii="Arial" w:hAnsi="Arial" w:cs="Arial"/>
          <w:sz w:val="22"/>
          <w:szCs w:val="22"/>
        </w:rPr>
        <w:t>ing</w:t>
      </w:r>
      <w:r w:rsidR="004473DA" w:rsidRPr="007A55EE">
        <w:rPr>
          <w:rFonts w:ascii="Arial" w:hAnsi="Arial" w:cs="Arial"/>
          <w:sz w:val="22"/>
          <w:szCs w:val="22"/>
        </w:rPr>
        <w:t xml:space="preserve"> a</w:t>
      </w:r>
      <w:r w:rsidRPr="007A55EE">
        <w:rPr>
          <w:rFonts w:ascii="Arial" w:hAnsi="Arial" w:cs="Arial"/>
          <w:sz w:val="22"/>
          <w:szCs w:val="22"/>
        </w:rPr>
        <w:t xml:space="preserve"> customer service orientation.</w:t>
      </w:r>
    </w:p>
    <w:p w:rsidR="008C2697" w:rsidRPr="007A55EE" w:rsidRDefault="008C2697" w:rsidP="008C2697">
      <w:pPr>
        <w:spacing w:line="360" w:lineRule="auto"/>
        <w:jc w:val="both"/>
        <w:rPr>
          <w:rFonts w:ascii="Arial" w:hAnsi="Arial" w:cs="Arial"/>
          <w:color w:val="3366FF"/>
          <w:szCs w:val="24"/>
        </w:rPr>
      </w:pPr>
      <w:r w:rsidRPr="007A55EE">
        <w:rPr>
          <w:rFonts w:ascii="Arial" w:hAnsi="Arial" w:cs="Arial"/>
          <w:sz w:val="22"/>
          <w:szCs w:val="22"/>
        </w:rPr>
        <w:t xml:space="preserve">CT13. </w:t>
      </w:r>
      <w:r w:rsidR="004473DA" w:rsidRPr="007A55EE">
        <w:rPr>
          <w:rFonts w:ascii="Arial" w:hAnsi="Arial" w:cs="Arial"/>
          <w:sz w:val="22"/>
          <w:szCs w:val="22"/>
        </w:rPr>
        <w:t>Acquir</w:t>
      </w:r>
      <w:r w:rsidR="00405434" w:rsidRPr="007A55EE">
        <w:rPr>
          <w:rFonts w:ascii="Arial" w:hAnsi="Arial" w:cs="Arial"/>
          <w:sz w:val="22"/>
          <w:szCs w:val="22"/>
        </w:rPr>
        <w:t>ing</w:t>
      </w:r>
      <w:r w:rsidR="004473DA" w:rsidRPr="007A55EE">
        <w:rPr>
          <w:rFonts w:ascii="Arial" w:hAnsi="Arial" w:cs="Arial"/>
          <w:sz w:val="22"/>
          <w:szCs w:val="22"/>
        </w:rPr>
        <w:t xml:space="preserve"> a b</w:t>
      </w:r>
      <w:r w:rsidRPr="007A55EE">
        <w:rPr>
          <w:rFonts w:ascii="Arial" w:hAnsi="Arial" w:cs="Arial"/>
          <w:sz w:val="22"/>
          <w:szCs w:val="22"/>
        </w:rPr>
        <w:t>usiness vision, capture customer needs and anticipate possible changes in the environment.</w:t>
      </w:r>
    </w:p>
    <w:p w:rsidR="008C2697" w:rsidRPr="007A55EE" w:rsidRDefault="008C2697" w:rsidP="008C2697">
      <w:pPr>
        <w:rPr>
          <w:rFonts w:ascii="Arial" w:hAnsi="Arial" w:cs="Arial"/>
        </w:rPr>
      </w:pPr>
    </w:p>
    <w:p w:rsidR="005C56C9" w:rsidRPr="007A55EE" w:rsidRDefault="005C56C9" w:rsidP="00A40D30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56C9" w:rsidRPr="007A55EE" w:rsidRDefault="005C56C9" w:rsidP="00A40D30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56C9" w:rsidRPr="007A55EE" w:rsidRDefault="005C56C9" w:rsidP="005C56C9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t>5. TOPIC AND CONTENT</w:t>
      </w:r>
    </w:p>
    <w:p w:rsidR="007A55EE" w:rsidRDefault="007A55EE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</w:p>
    <w:p w:rsidR="00405434" w:rsidRPr="007A55EE" w:rsidRDefault="00405434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  <w:r w:rsidRPr="007A55EE">
        <w:rPr>
          <w:rStyle w:val="text1"/>
          <w:rFonts w:cs="Arial"/>
          <w:color w:val="000000"/>
          <w:sz w:val="22"/>
        </w:rPr>
        <w:t>After the genera</w:t>
      </w:r>
      <w:r w:rsidR="00161E4B" w:rsidRPr="007A55EE">
        <w:rPr>
          <w:rStyle w:val="text1"/>
          <w:rFonts w:cs="Arial"/>
          <w:color w:val="000000"/>
          <w:sz w:val="22"/>
        </w:rPr>
        <w:t xml:space="preserve">l </w:t>
      </w:r>
      <w:r w:rsidRPr="007A55EE">
        <w:rPr>
          <w:rStyle w:val="text1"/>
          <w:rFonts w:cs="Arial"/>
          <w:color w:val="000000"/>
          <w:sz w:val="22"/>
        </w:rPr>
        <w:t>introduction</w:t>
      </w:r>
      <w:r w:rsidR="007A55EE">
        <w:rPr>
          <w:rStyle w:val="text1"/>
          <w:rFonts w:cs="Arial"/>
          <w:color w:val="000000"/>
          <w:sz w:val="22"/>
        </w:rPr>
        <w:t>, the following contents will be presented and discussed</w:t>
      </w:r>
      <w:r w:rsidRPr="007A55EE">
        <w:rPr>
          <w:rStyle w:val="text1"/>
          <w:rFonts w:cs="Arial"/>
          <w:color w:val="000000"/>
          <w:sz w:val="22"/>
        </w:rPr>
        <w:t>:</w:t>
      </w:r>
    </w:p>
    <w:p w:rsidR="00405434" w:rsidRPr="007A55EE" w:rsidRDefault="00405434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</w:p>
    <w:p w:rsidR="004473DA" w:rsidRPr="007A55EE" w:rsidRDefault="00405434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  <w:r w:rsidRPr="007A55EE">
        <w:rPr>
          <w:rStyle w:val="text1"/>
          <w:rFonts w:cs="Arial"/>
          <w:color w:val="000000"/>
          <w:sz w:val="22"/>
        </w:rPr>
        <w:t>Key concepts of A</w:t>
      </w:r>
      <w:r w:rsidR="004473DA" w:rsidRPr="007A55EE">
        <w:rPr>
          <w:rStyle w:val="text1"/>
          <w:rFonts w:cs="Arial"/>
          <w:color w:val="000000"/>
          <w:sz w:val="22"/>
        </w:rPr>
        <w:t>dvertising and Public Relations (3h.).</w:t>
      </w:r>
    </w:p>
    <w:p w:rsidR="004473DA" w:rsidRPr="007A55EE" w:rsidRDefault="00405434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  <w:r w:rsidRPr="007A55EE">
        <w:rPr>
          <w:rStyle w:val="text1"/>
          <w:rFonts w:cs="Arial"/>
          <w:color w:val="000000"/>
          <w:sz w:val="22"/>
        </w:rPr>
        <w:t>T</w:t>
      </w:r>
      <w:r w:rsidR="004473DA" w:rsidRPr="007A55EE">
        <w:rPr>
          <w:rStyle w:val="text1"/>
          <w:rFonts w:cs="Arial"/>
          <w:color w:val="000000"/>
          <w:sz w:val="22"/>
        </w:rPr>
        <w:t>he advertising campaign (3h.).</w:t>
      </w:r>
    </w:p>
    <w:p w:rsidR="004473DA" w:rsidRPr="007A55EE" w:rsidRDefault="004473DA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  <w:r w:rsidRPr="007A55EE">
        <w:rPr>
          <w:rStyle w:val="text1"/>
          <w:rFonts w:cs="Arial"/>
          <w:color w:val="000000"/>
          <w:sz w:val="22"/>
        </w:rPr>
        <w:t>The public relations campaign (3h.).</w:t>
      </w:r>
    </w:p>
    <w:p w:rsidR="004473DA" w:rsidRPr="007A55EE" w:rsidRDefault="00405434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  <w:r w:rsidRPr="007A55EE">
        <w:rPr>
          <w:rStyle w:val="text1"/>
          <w:rFonts w:cs="Arial"/>
          <w:color w:val="000000"/>
          <w:sz w:val="22"/>
        </w:rPr>
        <w:t>Overview: creativity in advertising and publica relations</w:t>
      </w:r>
      <w:r w:rsidR="004473DA" w:rsidRPr="007A55EE">
        <w:rPr>
          <w:rStyle w:val="text1"/>
          <w:rFonts w:cs="Arial"/>
          <w:color w:val="000000"/>
          <w:sz w:val="22"/>
        </w:rPr>
        <w:t xml:space="preserve"> (</w:t>
      </w:r>
      <w:r w:rsidRPr="007A55EE">
        <w:rPr>
          <w:rStyle w:val="text1"/>
          <w:rFonts w:cs="Arial"/>
          <w:color w:val="000000"/>
          <w:sz w:val="22"/>
        </w:rPr>
        <w:t>6</w:t>
      </w:r>
      <w:r w:rsidR="004473DA" w:rsidRPr="007A55EE">
        <w:rPr>
          <w:rStyle w:val="text1"/>
          <w:rFonts w:cs="Arial"/>
          <w:color w:val="000000"/>
          <w:sz w:val="22"/>
        </w:rPr>
        <w:t>h.).</w:t>
      </w:r>
    </w:p>
    <w:p w:rsidR="004473DA" w:rsidRPr="007A55EE" w:rsidRDefault="00405434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  <w:r w:rsidRPr="007A55EE">
        <w:rPr>
          <w:rStyle w:val="text1"/>
          <w:rFonts w:cs="Arial"/>
          <w:color w:val="000000"/>
          <w:sz w:val="22"/>
        </w:rPr>
        <w:t>Advertising, mas and digital media</w:t>
      </w:r>
      <w:r w:rsidR="004473DA" w:rsidRPr="007A55EE">
        <w:rPr>
          <w:rStyle w:val="text1"/>
          <w:rFonts w:cs="Arial"/>
          <w:color w:val="000000"/>
          <w:sz w:val="22"/>
        </w:rPr>
        <w:t xml:space="preserve"> (3h.).</w:t>
      </w:r>
    </w:p>
    <w:p w:rsidR="004473DA" w:rsidRPr="007A55EE" w:rsidRDefault="00405434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  <w:r w:rsidRPr="007A55EE">
        <w:rPr>
          <w:rStyle w:val="text1"/>
          <w:rFonts w:cs="Arial"/>
          <w:color w:val="000000"/>
          <w:sz w:val="22"/>
        </w:rPr>
        <w:t>Traditional p</w:t>
      </w:r>
      <w:r w:rsidR="007A55EE">
        <w:rPr>
          <w:rStyle w:val="text1"/>
          <w:rFonts w:cs="Arial"/>
          <w:color w:val="000000"/>
          <w:sz w:val="22"/>
        </w:rPr>
        <w:t>u</w:t>
      </w:r>
      <w:r w:rsidRPr="007A55EE">
        <w:rPr>
          <w:rStyle w:val="text1"/>
          <w:rFonts w:cs="Arial"/>
          <w:color w:val="000000"/>
          <w:sz w:val="22"/>
        </w:rPr>
        <w:t>blic relations techniques and the PESO model</w:t>
      </w:r>
      <w:r w:rsidR="004473DA" w:rsidRPr="007A55EE">
        <w:rPr>
          <w:rStyle w:val="text1"/>
          <w:rFonts w:cs="Arial"/>
          <w:color w:val="000000"/>
          <w:sz w:val="22"/>
        </w:rPr>
        <w:t xml:space="preserve"> (3h.).</w:t>
      </w:r>
    </w:p>
    <w:p w:rsidR="004473DA" w:rsidRPr="007A55EE" w:rsidRDefault="00405434" w:rsidP="00405434">
      <w:pPr>
        <w:suppressAutoHyphens/>
        <w:spacing w:line="360" w:lineRule="auto"/>
        <w:ind w:left="357"/>
        <w:jc w:val="both"/>
        <w:rPr>
          <w:rStyle w:val="text1"/>
          <w:rFonts w:cs="Arial"/>
          <w:color w:val="000000"/>
          <w:sz w:val="22"/>
        </w:rPr>
      </w:pPr>
      <w:r w:rsidRPr="007A55EE">
        <w:rPr>
          <w:rStyle w:val="text1"/>
          <w:rFonts w:cs="Arial"/>
          <w:color w:val="000000"/>
          <w:sz w:val="22"/>
        </w:rPr>
        <w:t>Business structures for advertising and p</w:t>
      </w:r>
      <w:r w:rsidR="007A55EE">
        <w:rPr>
          <w:rStyle w:val="text1"/>
          <w:rFonts w:cs="Arial"/>
          <w:color w:val="000000"/>
          <w:sz w:val="22"/>
        </w:rPr>
        <w:t>u</w:t>
      </w:r>
      <w:r w:rsidRPr="007A55EE">
        <w:rPr>
          <w:rStyle w:val="text1"/>
          <w:rFonts w:cs="Arial"/>
          <w:color w:val="000000"/>
          <w:sz w:val="22"/>
        </w:rPr>
        <w:t>blic relations</w:t>
      </w:r>
      <w:r w:rsidR="004473DA" w:rsidRPr="007A55EE">
        <w:rPr>
          <w:rStyle w:val="text1"/>
          <w:rFonts w:cs="Arial"/>
          <w:color w:val="000000"/>
          <w:sz w:val="22"/>
        </w:rPr>
        <w:t xml:space="preserve"> (3h.).</w:t>
      </w:r>
    </w:p>
    <w:p w:rsidR="004473DA" w:rsidRPr="007A55EE" w:rsidRDefault="00405434" w:rsidP="00161E4B">
      <w:pPr>
        <w:spacing w:line="360" w:lineRule="auto"/>
        <w:ind w:firstLine="357"/>
        <w:jc w:val="both"/>
        <w:rPr>
          <w:rFonts w:ascii="Arial" w:hAnsi="Arial" w:cs="Arial"/>
          <w:color w:val="000000"/>
          <w:sz w:val="22"/>
        </w:rPr>
      </w:pPr>
      <w:r w:rsidRPr="007A55EE">
        <w:rPr>
          <w:rStyle w:val="text1"/>
          <w:rFonts w:cs="Arial"/>
          <w:color w:val="000000"/>
          <w:sz w:val="22"/>
        </w:rPr>
        <w:t>Legislation on advertising and public relations (3 h.).</w:t>
      </w:r>
    </w:p>
    <w:p w:rsidR="005C56C9" w:rsidRPr="007A55EE" w:rsidRDefault="005C56C9" w:rsidP="00A40D30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7A55EE">
        <w:rPr>
          <w:rFonts w:cs="Arial"/>
          <w:b/>
          <w:bCs/>
          <w:sz w:val="22"/>
          <w:szCs w:val="22"/>
        </w:rPr>
        <w:br/>
      </w:r>
    </w:p>
    <w:p w:rsidR="005C56C9" w:rsidRPr="007A55EE" w:rsidRDefault="005C56C9" w:rsidP="005C56C9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t>6. RECOMMENDED BIBLIOGRAPHY</w:t>
      </w:r>
    </w:p>
    <w:p w:rsidR="007A55EE" w:rsidRDefault="007A55EE" w:rsidP="004F6CE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F6CED" w:rsidRPr="007A55EE" w:rsidRDefault="004F6CED" w:rsidP="004F6CE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55EE">
        <w:rPr>
          <w:rFonts w:ascii="Arial" w:hAnsi="Arial" w:cs="Arial"/>
          <w:sz w:val="22"/>
          <w:szCs w:val="22"/>
          <w:lang w:eastAsia="en-US"/>
        </w:rPr>
        <w:t xml:space="preserve">This is an overview of some of the reading and viewing expected for this subject. (The following </w:t>
      </w:r>
    </w:p>
    <w:p w:rsidR="004F6CED" w:rsidRPr="007A55EE" w:rsidRDefault="004F6CED" w:rsidP="004F6CE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A55EE">
        <w:rPr>
          <w:rFonts w:ascii="Arial" w:hAnsi="Arial" w:cs="Arial"/>
          <w:sz w:val="22"/>
          <w:szCs w:val="22"/>
          <w:lang w:eastAsia="en-US"/>
        </w:rPr>
        <w:t>publications are available either through UAB, CBUC, or freely online):</w:t>
      </w:r>
    </w:p>
    <w:p w:rsidR="00405434" w:rsidRPr="007A55EE" w:rsidRDefault="00405434" w:rsidP="004473DA">
      <w:pPr>
        <w:spacing w:before="120" w:after="6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In English:</w:t>
      </w:r>
    </w:p>
    <w:p w:rsidR="00405434" w:rsidRPr="007A55EE" w:rsidRDefault="00405434" w:rsidP="00405434">
      <w:pPr>
        <w:spacing w:after="60"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7A55EE">
        <w:rPr>
          <w:rFonts w:ascii="Arial" w:hAnsi="Arial" w:cs="Arial"/>
          <w:smallCaps/>
          <w:sz w:val="22"/>
          <w:szCs w:val="22"/>
        </w:rPr>
        <w:t>Moilanen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55EE">
        <w:rPr>
          <w:rFonts w:ascii="Arial" w:hAnsi="Arial" w:cs="Arial"/>
          <w:sz w:val="22"/>
          <w:szCs w:val="22"/>
        </w:rPr>
        <w:t>Teemu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 </w:t>
      </w:r>
      <w:r w:rsidR="007A55EE">
        <w:rPr>
          <w:rFonts w:ascii="Arial" w:hAnsi="Arial" w:cs="Arial"/>
          <w:sz w:val="22"/>
          <w:szCs w:val="22"/>
        </w:rPr>
        <w:t>and</w:t>
      </w:r>
      <w:r w:rsidRPr="007A5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smallCaps/>
          <w:sz w:val="22"/>
          <w:szCs w:val="22"/>
        </w:rPr>
        <w:t>Rainisto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, Seppo (2009): </w:t>
      </w:r>
      <w:r w:rsidRPr="007A55EE">
        <w:rPr>
          <w:rFonts w:ascii="Arial" w:hAnsi="Arial" w:cs="Arial"/>
          <w:i/>
          <w:sz w:val="22"/>
          <w:szCs w:val="22"/>
        </w:rPr>
        <w:t xml:space="preserve">How to build brand nations, cities and destinations. A planning book for place branding. </w:t>
      </w:r>
      <w:r w:rsidRPr="007A55EE">
        <w:rPr>
          <w:rFonts w:ascii="Arial" w:hAnsi="Arial" w:cs="Arial"/>
          <w:sz w:val="22"/>
          <w:szCs w:val="22"/>
        </w:rPr>
        <w:t xml:space="preserve">London: Palgrave Macmillan. </w:t>
      </w:r>
    </w:p>
    <w:p w:rsidR="00405434" w:rsidRPr="007A55EE" w:rsidRDefault="00405434" w:rsidP="00405434">
      <w:pPr>
        <w:spacing w:after="6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mallCaps/>
          <w:sz w:val="22"/>
          <w:szCs w:val="22"/>
        </w:rPr>
        <w:t>Morgan</w:t>
      </w:r>
      <w:r w:rsidRPr="007A55EE">
        <w:rPr>
          <w:rFonts w:ascii="Arial" w:hAnsi="Arial" w:cs="Arial"/>
          <w:sz w:val="22"/>
          <w:szCs w:val="22"/>
        </w:rPr>
        <w:t xml:space="preserve">, Nigel, </w:t>
      </w:r>
      <w:r w:rsidRPr="007A55EE">
        <w:rPr>
          <w:rFonts w:ascii="Arial" w:hAnsi="Arial" w:cs="Arial"/>
          <w:smallCaps/>
          <w:sz w:val="22"/>
          <w:szCs w:val="22"/>
        </w:rPr>
        <w:t>Pritchard</w:t>
      </w:r>
      <w:r w:rsidRPr="007A55EE">
        <w:rPr>
          <w:rFonts w:ascii="Arial" w:hAnsi="Arial" w:cs="Arial"/>
          <w:sz w:val="22"/>
          <w:szCs w:val="22"/>
        </w:rPr>
        <w:t xml:space="preserve">, Annette y </w:t>
      </w:r>
      <w:r w:rsidRPr="007A55EE">
        <w:rPr>
          <w:rFonts w:ascii="Arial" w:hAnsi="Arial" w:cs="Arial"/>
          <w:smallCaps/>
          <w:sz w:val="22"/>
          <w:szCs w:val="22"/>
        </w:rPr>
        <w:t>Pride</w:t>
      </w:r>
      <w:r w:rsidRPr="007A55EE">
        <w:rPr>
          <w:rFonts w:ascii="Arial" w:hAnsi="Arial" w:cs="Arial"/>
          <w:sz w:val="22"/>
          <w:szCs w:val="22"/>
        </w:rPr>
        <w:t xml:space="preserve">, Roger (2005): </w:t>
      </w:r>
      <w:r w:rsidRPr="007A55EE">
        <w:rPr>
          <w:rFonts w:ascii="Arial" w:hAnsi="Arial" w:cs="Arial"/>
          <w:i/>
          <w:sz w:val="22"/>
          <w:szCs w:val="22"/>
        </w:rPr>
        <w:t>Destination Branding: Creating the Unique Destination Proposition</w:t>
      </w:r>
      <w:r w:rsidRPr="007A55EE">
        <w:rPr>
          <w:rFonts w:ascii="Arial" w:hAnsi="Arial" w:cs="Arial"/>
          <w:sz w:val="22"/>
          <w:szCs w:val="22"/>
        </w:rPr>
        <w:t>. Oxford: Elsevier.</w:t>
      </w:r>
    </w:p>
    <w:p w:rsidR="00405434" w:rsidRPr="007A55EE" w:rsidRDefault="00405434" w:rsidP="00405434">
      <w:pPr>
        <w:spacing w:after="60"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7A55EE">
        <w:rPr>
          <w:rFonts w:ascii="Arial" w:hAnsi="Arial" w:cs="Arial"/>
          <w:smallCaps/>
          <w:sz w:val="22"/>
          <w:szCs w:val="22"/>
        </w:rPr>
        <w:t>Govers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, Robert y </w:t>
      </w:r>
      <w:r w:rsidRPr="007A55EE">
        <w:rPr>
          <w:rFonts w:ascii="Arial" w:hAnsi="Arial" w:cs="Arial"/>
          <w:smallCaps/>
          <w:sz w:val="22"/>
          <w:szCs w:val="22"/>
        </w:rPr>
        <w:t>Go</w:t>
      </w:r>
      <w:r w:rsidRPr="007A55EE">
        <w:rPr>
          <w:rFonts w:ascii="Arial" w:hAnsi="Arial" w:cs="Arial"/>
          <w:sz w:val="22"/>
          <w:szCs w:val="22"/>
        </w:rPr>
        <w:t xml:space="preserve">, Frank (2009): </w:t>
      </w:r>
      <w:r w:rsidRPr="007A55EE">
        <w:rPr>
          <w:rFonts w:ascii="Arial" w:hAnsi="Arial" w:cs="Arial"/>
          <w:i/>
          <w:sz w:val="22"/>
          <w:szCs w:val="22"/>
        </w:rPr>
        <w:t xml:space="preserve">Place Branding.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Glocal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>, Virtual and Physical Identities, Constructed, Imagined and Experienced</w:t>
      </w:r>
      <w:r w:rsidRPr="007A55EE">
        <w:rPr>
          <w:rFonts w:ascii="Arial" w:hAnsi="Arial" w:cs="Arial"/>
          <w:sz w:val="22"/>
          <w:szCs w:val="22"/>
        </w:rPr>
        <w:t xml:space="preserve">. London: Palgrave Macmillan. </w:t>
      </w:r>
    </w:p>
    <w:p w:rsidR="005A0AD8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9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https://www.aaaa.org/</w:t>
        </w:r>
      </w:hyperlink>
    </w:p>
    <w:p w:rsidR="005A0AD8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10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http://adage.com/</w:t>
        </w:r>
      </w:hyperlink>
    </w:p>
    <w:p w:rsidR="005A0AD8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11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https://www.adsoftheworld.com/awards</w:t>
        </w:r>
      </w:hyperlink>
    </w:p>
    <w:p w:rsidR="005A0AD8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12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https://www.ama.org/resources/Pages/Dictionary.aspx</w:t>
        </w:r>
      </w:hyperlink>
    </w:p>
    <w:p w:rsidR="00CD4047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13" w:history="1">
        <w:r w:rsidR="00CD4047" w:rsidRPr="007A55EE">
          <w:rPr>
            <w:rStyle w:val="Hipervnculo"/>
            <w:rFonts w:ascii="Arial" w:hAnsi="Arial" w:cs="Arial"/>
            <w:sz w:val="22"/>
            <w:szCs w:val="22"/>
          </w:rPr>
          <w:t>https://www.facebook.com/audiencenetwork/products/overview?utm_source=1H2018_AudienceNetworkSMB_Search&amp;utm_medium=Search&amp;utm_campaign=20180501_EMEA_ENG_Spain_Brand_Beta_2018&amp;utm_content=audience_network&amp;gclid=CjwKCAjwma3ZBRBwEiwA-CsblEx8Ldouvcgd0MIWAOJKXK3wNzl4XL70_U8cOWM2WRckPcbnRekQLRoCfAQQAvD_BwE&amp;gclsrc=aw.ds</w:t>
        </w:r>
      </w:hyperlink>
    </w:p>
    <w:p w:rsidR="00405434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14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https://www.iab.com/</w:t>
        </w:r>
      </w:hyperlink>
    </w:p>
    <w:p w:rsidR="005A0AD8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15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https://www.ipra.org/</w:t>
        </w:r>
      </w:hyperlink>
    </w:p>
    <w:p w:rsidR="005A0AD8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16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https://placebrandobserver.com/</w:t>
        </w:r>
      </w:hyperlink>
    </w:p>
    <w:p w:rsidR="005A0AD8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17" w:history="1">
        <w:r w:rsidR="00CD4047" w:rsidRPr="007A55EE">
          <w:rPr>
            <w:rStyle w:val="Hipervnculo"/>
            <w:rFonts w:ascii="Arial" w:hAnsi="Arial" w:cs="Arial"/>
            <w:sz w:val="22"/>
            <w:szCs w:val="22"/>
          </w:rPr>
          <w:t>https://ads.twitter.com/onboarding/18ce53wxej9/welcome</w:t>
        </w:r>
      </w:hyperlink>
    </w:p>
    <w:p w:rsidR="00CD4047" w:rsidRPr="007A55EE" w:rsidRDefault="002F1A4C" w:rsidP="007A55EE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hyperlink r:id="rId18" w:history="1">
        <w:r w:rsidR="00CD4047" w:rsidRPr="007A55EE">
          <w:rPr>
            <w:rStyle w:val="Hipervnculo"/>
            <w:rFonts w:ascii="Arial" w:hAnsi="Arial" w:cs="Arial"/>
            <w:sz w:val="22"/>
            <w:szCs w:val="22"/>
          </w:rPr>
          <w:t>https://www.youtube.com/yt/advertise/</w:t>
        </w:r>
      </w:hyperlink>
    </w:p>
    <w:p w:rsidR="00CD4047" w:rsidRPr="007A55EE" w:rsidRDefault="00CD4047" w:rsidP="004473DA">
      <w:pPr>
        <w:spacing w:before="120" w:after="60" w:line="360" w:lineRule="auto"/>
        <w:ind w:left="567" w:hanging="567"/>
        <w:rPr>
          <w:rFonts w:ascii="Arial" w:hAnsi="Arial" w:cs="Arial"/>
          <w:sz w:val="22"/>
          <w:szCs w:val="22"/>
        </w:rPr>
      </w:pPr>
    </w:p>
    <w:p w:rsidR="00405434" w:rsidRPr="007A55EE" w:rsidRDefault="00405434" w:rsidP="004473DA">
      <w:pPr>
        <w:spacing w:before="120" w:after="6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In Spanish and Catalan:</w:t>
      </w:r>
    </w:p>
    <w:p w:rsidR="004473DA" w:rsidRPr="007A55EE" w:rsidRDefault="004473DA" w:rsidP="004473DA">
      <w:pPr>
        <w:spacing w:before="120" w:after="6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z w:val="22"/>
          <w:szCs w:val="22"/>
        </w:rPr>
        <w:t>ADECEC (</w:t>
      </w:r>
      <w:proofErr w:type="spellStart"/>
      <w:r w:rsidRPr="007A55EE">
        <w:rPr>
          <w:rFonts w:ascii="Arial" w:hAnsi="Arial" w:cs="Arial"/>
          <w:sz w:val="22"/>
          <w:szCs w:val="22"/>
        </w:rPr>
        <w:t>Asociación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A55EE">
        <w:rPr>
          <w:rFonts w:ascii="Arial" w:hAnsi="Arial" w:cs="Arial"/>
          <w:sz w:val="22"/>
          <w:szCs w:val="22"/>
        </w:rPr>
        <w:t>Empresas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sz w:val="22"/>
          <w:szCs w:val="22"/>
        </w:rPr>
        <w:t>Consultoras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sz w:val="22"/>
          <w:szCs w:val="22"/>
        </w:rPr>
        <w:t>en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sz w:val="22"/>
          <w:szCs w:val="22"/>
        </w:rPr>
        <w:t>Relaciones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sz w:val="22"/>
          <w:szCs w:val="22"/>
        </w:rPr>
        <w:t>Públicas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7A55EE">
        <w:rPr>
          <w:rFonts w:ascii="Arial" w:hAnsi="Arial" w:cs="Arial"/>
          <w:sz w:val="22"/>
          <w:szCs w:val="22"/>
        </w:rPr>
        <w:t>Comunicación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) (2003): </w:t>
      </w:r>
      <w:r w:rsidRPr="007A55EE">
        <w:rPr>
          <w:rFonts w:ascii="Arial" w:hAnsi="Arial" w:cs="Arial"/>
          <w:i/>
          <w:sz w:val="22"/>
          <w:szCs w:val="22"/>
        </w:rPr>
        <w:t xml:space="preserve">40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éxitos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en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comunicación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Madrid: Pearson Prentice Hall. </w:t>
      </w:r>
    </w:p>
    <w:p w:rsidR="004473DA" w:rsidRPr="007A55EE" w:rsidRDefault="004473DA" w:rsidP="004473DA">
      <w:pPr>
        <w:spacing w:after="60"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7A55EE">
        <w:rPr>
          <w:rFonts w:ascii="Arial" w:hAnsi="Arial" w:cs="Arial"/>
          <w:smallCaps/>
          <w:sz w:val="22"/>
          <w:szCs w:val="22"/>
        </w:rPr>
        <w:t>Castellblanque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, Mariano R. (2006):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Perfiles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profesionales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publicidad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y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ámbitos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afines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Barcelona: Editorial UOC. </w:t>
      </w:r>
    </w:p>
    <w:p w:rsidR="004473DA" w:rsidRPr="007A55EE" w:rsidRDefault="004473DA" w:rsidP="004473DA">
      <w:pPr>
        <w:spacing w:before="120" w:after="6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mallCaps/>
          <w:sz w:val="22"/>
          <w:szCs w:val="22"/>
          <w:lang w:val="es-ES"/>
        </w:rPr>
        <w:t>Fernández Cavia</w:t>
      </w:r>
      <w:r w:rsidRPr="007A55EE">
        <w:rPr>
          <w:rFonts w:ascii="Arial" w:hAnsi="Arial" w:cs="Arial"/>
          <w:sz w:val="22"/>
          <w:szCs w:val="22"/>
          <w:lang w:val="es-ES"/>
        </w:rPr>
        <w:t xml:space="preserve">, José </w:t>
      </w:r>
      <w:r w:rsidR="007A55EE" w:rsidRPr="007A55EE">
        <w:rPr>
          <w:rFonts w:ascii="Arial" w:hAnsi="Arial" w:cs="Arial"/>
          <w:sz w:val="22"/>
          <w:szCs w:val="22"/>
          <w:lang w:val="es-ES"/>
        </w:rPr>
        <w:t>and</w:t>
      </w:r>
      <w:r w:rsidRPr="007A55EE">
        <w:rPr>
          <w:rFonts w:ascii="Arial" w:hAnsi="Arial" w:cs="Arial"/>
          <w:sz w:val="22"/>
          <w:szCs w:val="22"/>
          <w:lang w:val="es-ES"/>
        </w:rPr>
        <w:t xml:space="preserve"> </w:t>
      </w:r>
      <w:r w:rsidRPr="007A55EE">
        <w:rPr>
          <w:rFonts w:ascii="Arial" w:hAnsi="Arial" w:cs="Arial"/>
          <w:smallCaps/>
          <w:sz w:val="22"/>
          <w:szCs w:val="22"/>
          <w:lang w:val="es-ES"/>
        </w:rPr>
        <w:t>Huertas</w:t>
      </w:r>
      <w:r w:rsidRPr="007A55EE">
        <w:rPr>
          <w:rFonts w:ascii="Arial" w:hAnsi="Arial" w:cs="Arial"/>
          <w:sz w:val="22"/>
          <w:szCs w:val="22"/>
          <w:lang w:val="es-ES"/>
        </w:rPr>
        <w:t xml:space="preserve">, Asunción (2009): </w:t>
      </w:r>
      <w:r w:rsidRPr="007A55EE">
        <w:rPr>
          <w:rFonts w:ascii="Arial" w:hAnsi="Arial" w:cs="Arial"/>
          <w:bCs/>
          <w:i/>
          <w:sz w:val="22"/>
          <w:szCs w:val="22"/>
          <w:lang w:val="es-ES"/>
        </w:rPr>
        <w:t>Redacción en relaciones públicas.</w:t>
      </w:r>
      <w:r w:rsidRPr="007A55EE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7A55EE">
        <w:rPr>
          <w:rFonts w:ascii="Arial" w:hAnsi="Arial" w:cs="Arial"/>
          <w:bCs/>
          <w:sz w:val="22"/>
          <w:szCs w:val="22"/>
        </w:rPr>
        <w:t xml:space="preserve">Madrid: Pearson Prentice Hall. </w:t>
      </w:r>
    </w:p>
    <w:p w:rsidR="004473DA" w:rsidRPr="007A55EE" w:rsidRDefault="004473DA" w:rsidP="004473DA">
      <w:pPr>
        <w:spacing w:after="60" w:line="360" w:lineRule="auto"/>
        <w:ind w:left="567" w:hanging="567"/>
        <w:rPr>
          <w:rFonts w:ascii="Arial" w:hAnsi="Arial" w:cs="Arial"/>
          <w:i/>
          <w:sz w:val="22"/>
          <w:szCs w:val="22"/>
        </w:rPr>
      </w:pPr>
      <w:r w:rsidRPr="007A55EE">
        <w:rPr>
          <w:rFonts w:ascii="Arial" w:hAnsi="Arial" w:cs="Arial"/>
          <w:smallCaps/>
          <w:sz w:val="22"/>
          <w:szCs w:val="22"/>
          <w:lang w:val="es-ES"/>
        </w:rPr>
        <w:t>Herreros</w:t>
      </w:r>
      <w:r w:rsidRPr="007A55EE">
        <w:rPr>
          <w:rFonts w:ascii="Arial" w:hAnsi="Arial" w:cs="Arial"/>
          <w:sz w:val="22"/>
          <w:szCs w:val="22"/>
          <w:lang w:val="es-ES"/>
        </w:rPr>
        <w:t xml:space="preserve">, Mario (2000): </w:t>
      </w:r>
      <w:r w:rsidRPr="007A55EE">
        <w:rPr>
          <w:rFonts w:ascii="Arial" w:hAnsi="Arial" w:cs="Arial"/>
          <w:i/>
          <w:sz w:val="22"/>
          <w:szCs w:val="22"/>
          <w:lang w:val="es-ES"/>
        </w:rPr>
        <w:t xml:space="preserve">La </w:t>
      </w:r>
      <w:proofErr w:type="spellStart"/>
      <w:r w:rsidRPr="007A55EE">
        <w:rPr>
          <w:rFonts w:ascii="Arial" w:hAnsi="Arial" w:cs="Arial"/>
          <w:i/>
          <w:sz w:val="22"/>
          <w:szCs w:val="22"/>
          <w:lang w:val="es-ES"/>
        </w:rPr>
        <w:t>Publicitat</w:t>
      </w:r>
      <w:proofErr w:type="spellEnd"/>
      <w:r w:rsidRPr="007A55EE">
        <w:rPr>
          <w:rFonts w:ascii="Arial" w:hAnsi="Arial" w:cs="Arial"/>
          <w:i/>
          <w:sz w:val="22"/>
          <w:szCs w:val="22"/>
          <w:lang w:val="es-ES"/>
        </w:rPr>
        <w:t xml:space="preserve">: </w:t>
      </w:r>
      <w:proofErr w:type="spellStart"/>
      <w:r w:rsidRPr="007A55EE">
        <w:rPr>
          <w:rFonts w:ascii="Arial" w:hAnsi="Arial" w:cs="Arial"/>
          <w:i/>
          <w:sz w:val="22"/>
          <w:szCs w:val="22"/>
          <w:lang w:val="es-ES"/>
        </w:rPr>
        <w:t>fonaments</w:t>
      </w:r>
      <w:proofErr w:type="spellEnd"/>
      <w:r w:rsidRPr="007A55EE">
        <w:rPr>
          <w:rFonts w:ascii="Arial" w:hAnsi="Arial" w:cs="Arial"/>
          <w:i/>
          <w:sz w:val="22"/>
          <w:szCs w:val="22"/>
          <w:lang w:val="es-ES"/>
        </w:rPr>
        <w:t xml:space="preserve"> de la </w:t>
      </w:r>
      <w:proofErr w:type="spellStart"/>
      <w:r w:rsidRPr="007A55EE">
        <w:rPr>
          <w:rFonts w:ascii="Arial" w:hAnsi="Arial" w:cs="Arial"/>
          <w:i/>
          <w:sz w:val="22"/>
          <w:szCs w:val="22"/>
          <w:lang w:val="es-ES"/>
        </w:rPr>
        <w:t>comunicació</w:t>
      </w:r>
      <w:proofErr w:type="spellEnd"/>
      <w:r w:rsidRPr="007A55EE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7A55EE">
        <w:rPr>
          <w:rFonts w:ascii="Arial" w:hAnsi="Arial" w:cs="Arial"/>
          <w:i/>
          <w:sz w:val="22"/>
          <w:szCs w:val="22"/>
          <w:lang w:val="es-ES"/>
        </w:rPr>
        <w:t>publicitàri</w:t>
      </w:r>
      <w:r w:rsidRPr="007A55EE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7A55EE">
        <w:rPr>
          <w:rFonts w:ascii="Arial" w:hAnsi="Arial" w:cs="Arial"/>
          <w:sz w:val="22"/>
          <w:szCs w:val="22"/>
          <w:lang w:val="es-ES"/>
        </w:rPr>
        <w:t xml:space="preserve">. </w:t>
      </w:r>
      <w:r w:rsidRPr="007A55EE">
        <w:rPr>
          <w:rFonts w:ascii="Arial" w:hAnsi="Arial" w:cs="Arial"/>
          <w:sz w:val="22"/>
          <w:szCs w:val="22"/>
        </w:rPr>
        <w:t xml:space="preserve">Barcelona: </w:t>
      </w:r>
      <w:proofErr w:type="spellStart"/>
      <w:r w:rsidRPr="007A55EE">
        <w:rPr>
          <w:rFonts w:ascii="Arial" w:hAnsi="Arial" w:cs="Arial"/>
          <w:sz w:val="22"/>
          <w:szCs w:val="22"/>
        </w:rPr>
        <w:t>Pòrtic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</w:t>
      </w:r>
    </w:p>
    <w:p w:rsidR="004473DA" w:rsidRPr="007A55EE" w:rsidRDefault="004473DA" w:rsidP="004473DA">
      <w:pPr>
        <w:spacing w:after="6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mallCaps/>
          <w:sz w:val="22"/>
          <w:szCs w:val="22"/>
        </w:rPr>
        <w:t>Jiménez</w:t>
      </w:r>
      <w:r w:rsidRPr="007A55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A55EE">
        <w:rPr>
          <w:rFonts w:ascii="Arial" w:hAnsi="Arial" w:cs="Arial"/>
          <w:sz w:val="22"/>
          <w:szCs w:val="22"/>
        </w:rPr>
        <w:t>Mònika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 (2007): </w:t>
      </w:r>
      <w:r w:rsidRPr="007A55EE">
        <w:rPr>
          <w:rFonts w:ascii="Arial" w:hAnsi="Arial" w:cs="Arial"/>
          <w:i/>
          <w:sz w:val="22"/>
          <w:szCs w:val="22"/>
        </w:rPr>
        <w:t xml:space="preserve">Manual de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gestió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7A55EE">
        <w:rPr>
          <w:rFonts w:ascii="Arial" w:hAnsi="Arial" w:cs="Arial"/>
          <w:i/>
          <w:sz w:val="22"/>
          <w:szCs w:val="22"/>
        </w:rPr>
        <w:t>d'esdeveniments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:</w:t>
      </w:r>
      <w:proofErr w:type="gramEnd"/>
      <w:r w:rsidRPr="007A55EE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construcció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de la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imatge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marca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Vic: </w:t>
      </w:r>
      <w:proofErr w:type="spellStart"/>
      <w:r w:rsidRPr="007A55EE">
        <w:rPr>
          <w:rFonts w:ascii="Arial" w:hAnsi="Arial" w:cs="Arial"/>
          <w:sz w:val="22"/>
          <w:szCs w:val="22"/>
        </w:rPr>
        <w:t>Eumo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</w:t>
      </w:r>
    </w:p>
    <w:p w:rsidR="004473DA" w:rsidRPr="007A55EE" w:rsidRDefault="004473DA" w:rsidP="004473DA">
      <w:pPr>
        <w:spacing w:after="6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mallCaps/>
          <w:sz w:val="22"/>
          <w:szCs w:val="22"/>
        </w:rPr>
        <w:t>Romero</w:t>
      </w:r>
      <w:r w:rsidRPr="007A55EE">
        <w:rPr>
          <w:rFonts w:ascii="Arial" w:hAnsi="Arial" w:cs="Arial"/>
          <w:sz w:val="22"/>
          <w:szCs w:val="22"/>
        </w:rPr>
        <w:t>, Mª Victoria (</w:t>
      </w:r>
      <w:proofErr w:type="spellStart"/>
      <w:r w:rsidRPr="007A55EE">
        <w:rPr>
          <w:rFonts w:ascii="Arial" w:hAnsi="Arial" w:cs="Arial"/>
          <w:sz w:val="22"/>
          <w:szCs w:val="22"/>
        </w:rPr>
        <w:t>coord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.) (2005): </w:t>
      </w:r>
      <w:proofErr w:type="spellStart"/>
      <w:r w:rsidRPr="007A55EE">
        <w:rPr>
          <w:rFonts w:ascii="Arial" w:hAnsi="Arial" w:cs="Arial"/>
          <w:i/>
          <w:iCs/>
          <w:sz w:val="22"/>
          <w:szCs w:val="22"/>
        </w:rPr>
        <w:t>Lenguaje</w:t>
      </w:r>
      <w:proofErr w:type="spellEnd"/>
      <w:r w:rsidRPr="007A55E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i/>
          <w:iCs/>
          <w:sz w:val="22"/>
          <w:szCs w:val="22"/>
        </w:rPr>
        <w:t>publicitario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Madrid: Ariel. </w:t>
      </w:r>
    </w:p>
    <w:p w:rsidR="004473DA" w:rsidRPr="007A55EE" w:rsidRDefault="004473DA" w:rsidP="004473DA">
      <w:pPr>
        <w:spacing w:after="60"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7A55EE">
        <w:rPr>
          <w:rFonts w:ascii="Arial" w:hAnsi="Arial" w:cs="Arial"/>
          <w:smallCaps/>
          <w:sz w:val="22"/>
          <w:szCs w:val="22"/>
        </w:rPr>
        <w:t>Romo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, Manuela (1997):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Psicología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de la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creatividad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Barcelona: </w:t>
      </w:r>
      <w:proofErr w:type="spellStart"/>
      <w:r w:rsidRPr="007A55EE">
        <w:rPr>
          <w:rFonts w:ascii="Arial" w:hAnsi="Arial" w:cs="Arial"/>
          <w:sz w:val="22"/>
          <w:szCs w:val="22"/>
        </w:rPr>
        <w:t>Paidós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</w:t>
      </w:r>
    </w:p>
    <w:p w:rsidR="004473DA" w:rsidRPr="007A55EE" w:rsidRDefault="004473DA" w:rsidP="004473DA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mallCaps/>
          <w:sz w:val="22"/>
          <w:szCs w:val="22"/>
        </w:rPr>
        <w:t>San Eugenio</w:t>
      </w:r>
      <w:r w:rsidRPr="007A55EE">
        <w:rPr>
          <w:rFonts w:ascii="Arial" w:hAnsi="Arial" w:cs="Arial"/>
          <w:sz w:val="22"/>
          <w:szCs w:val="22"/>
        </w:rPr>
        <w:t xml:space="preserve">, Jordi de (ed.) (2011): </w:t>
      </w:r>
      <w:r w:rsidRPr="007A55EE">
        <w:rPr>
          <w:rFonts w:ascii="Arial" w:hAnsi="Arial" w:cs="Arial"/>
          <w:i/>
          <w:sz w:val="22"/>
          <w:szCs w:val="22"/>
        </w:rPr>
        <w:t xml:space="preserve">Manual de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comunicación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turística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Barcelona: </w:t>
      </w:r>
      <w:proofErr w:type="spellStart"/>
      <w:r w:rsidRPr="007A55EE">
        <w:rPr>
          <w:rFonts w:ascii="Arial" w:hAnsi="Arial" w:cs="Arial"/>
          <w:sz w:val="22"/>
          <w:szCs w:val="22"/>
        </w:rPr>
        <w:t>Documenta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sz w:val="22"/>
          <w:szCs w:val="22"/>
        </w:rPr>
        <w:t>Universitaria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</w:t>
      </w:r>
    </w:p>
    <w:p w:rsidR="004473DA" w:rsidRPr="007A55EE" w:rsidRDefault="004473DA" w:rsidP="004473DA">
      <w:pPr>
        <w:spacing w:after="60" w:line="360" w:lineRule="auto"/>
        <w:ind w:left="567" w:hanging="567"/>
        <w:rPr>
          <w:rFonts w:ascii="Arial" w:hAnsi="Arial" w:cs="Arial"/>
          <w:sz w:val="22"/>
          <w:szCs w:val="22"/>
        </w:rPr>
      </w:pPr>
      <w:proofErr w:type="spellStart"/>
      <w:r w:rsidRPr="007A55EE">
        <w:rPr>
          <w:rFonts w:ascii="Arial" w:hAnsi="Arial" w:cs="Arial"/>
          <w:smallCaps/>
          <w:sz w:val="22"/>
          <w:szCs w:val="22"/>
        </w:rPr>
        <w:t>Tellis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, Gerard J. y </w:t>
      </w:r>
      <w:r w:rsidRPr="007A55EE">
        <w:rPr>
          <w:rFonts w:ascii="Arial" w:hAnsi="Arial" w:cs="Arial"/>
          <w:smallCaps/>
          <w:sz w:val="22"/>
          <w:szCs w:val="22"/>
        </w:rPr>
        <w:t>Redondo</w:t>
      </w:r>
      <w:r w:rsidRPr="007A55EE">
        <w:rPr>
          <w:rFonts w:ascii="Arial" w:hAnsi="Arial" w:cs="Arial"/>
          <w:sz w:val="22"/>
          <w:szCs w:val="22"/>
        </w:rPr>
        <w:t xml:space="preserve">, Ignacio (2002):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Estrategias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publicidad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y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promoción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Madrid: Addison Wesley. </w:t>
      </w:r>
    </w:p>
    <w:p w:rsidR="004473DA" w:rsidRPr="007A55EE" w:rsidRDefault="004473DA" w:rsidP="004473DA">
      <w:pPr>
        <w:spacing w:after="6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mallCaps/>
          <w:sz w:val="22"/>
          <w:szCs w:val="22"/>
        </w:rPr>
        <w:t>Victoria</w:t>
      </w:r>
      <w:r w:rsidRPr="007A55EE">
        <w:rPr>
          <w:rFonts w:ascii="Arial" w:hAnsi="Arial" w:cs="Arial"/>
          <w:sz w:val="22"/>
          <w:szCs w:val="22"/>
        </w:rPr>
        <w:t>, Juan Salvador (</w:t>
      </w:r>
      <w:proofErr w:type="spellStart"/>
      <w:r w:rsidRPr="007A55EE">
        <w:rPr>
          <w:rFonts w:ascii="Arial" w:hAnsi="Arial" w:cs="Arial"/>
          <w:sz w:val="22"/>
          <w:szCs w:val="22"/>
        </w:rPr>
        <w:t>coord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.) (2005):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Reestructuras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del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sistema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publicitario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. Barcelona: Ariel. </w:t>
      </w:r>
    </w:p>
    <w:p w:rsidR="004473DA" w:rsidRPr="007A55EE" w:rsidRDefault="004473DA" w:rsidP="004473DA">
      <w:pPr>
        <w:spacing w:after="60" w:line="360" w:lineRule="auto"/>
        <w:ind w:left="567" w:right="-1" w:hanging="567"/>
        <w:rPr>
          <w:rFonts w:ascii="Arial" w:hAnsi="Arial" w:cs="Arial"/>
          <w:sz w:val="22"/>
          <w:szCs w:val="22"/>
        </w:rPr>
      </w:pPr>
      <w:r w:rsidRPr="007A55EE">
        <w:rPr>
          <w:rFonts w:ascii="Arial" w:hAnsi="Arial" w:cs="Arial"/>
          <w:smallCaps/>
          <w:sz w:val="22"/>
          <w:szCs w:val="22"/>
        </w:rPr>
        <w:t>Wilcox</w:t>
      </w:r>
      <w:r w:rsidRPr="007A55EE">
        <w:rPr>
          <w:rFonts w:ascii="Arial" w:hAnsi="Arial" w:cs="Arial"/>
          <w:sz w:val="22"/>
          <w:szCs w:val="22"/>
        </w:rPr>
        <w:t xml:space="preserve">, Dennis L., </w:t>
      </w:r>
      <w:r w:rsidRPr="007A55EE">
        <w:rPr>
          <w:rFonts w:ascii="Arial" w:hAnsi="Arial" w:cs="Arial"/>
          <w:smallCaps/>
          <w:sz w:val="22"/>
          <w:szCs w:val="22"/>
        </w:rPr>
        <w:t>Cameron</w:t>
      </w:r>
      <w:r w:rsidRPr="007A55EE">
        <w:rPr>
          <w:rFonts w:ascii="Arial" w:hAnsi="Arial" w:cs="Arial"/>
          <w:sz w:val="22"/>
          <w:szCs w:val="22"/>
        </w:rPr>
        <w:t xml:space="preserve">, Glen T. y </w:t>
      </w:r>
      <w:proofErr w:type="spellStart"/>
      <w:r w:rsidRPr="007A55EE">
        <w:rPr>
          <w:rFonts w:ascii="Arial" w:hAnsi="Arial" w:cs="Arial"/>
          <w:smallCaps/>
          <w:sz w:val="22"/>
          <w:szCs w:val="22"/>
        </w:rPr>
        <w:t>Xifra</w:t>
      </w:r>
      <w:proofErr w:type="spellEnd"/>
      <w:r w:rsidRPr="007A55EE">
        <w:rPr>
          <w:rFonts w:ascii="Arial" w:hAnsi="Arial" w:cs="Arial"/>
          <w:sz w:val="22"/>
          <w:szCs w:val="22"/>
        </w:rPr>
        <w:t xml:space="preserve">, Jordi (2006):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Relaciones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Públicas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Estrategias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 xml:space="preserve"> y </w:t>
      </w:r>
      <w:proofErr w:type="spellStart"/>
      <w:r w:rsidRPr="007A55EE">
        <w:rPr>
          <w:rFonts w:ascii="Arial" w:hAnsi="Arial" w:cs="Arial"/>
          <w:i/>
          <w:sz w:val="22"/>
          <w:szCs w:val="22"/>
        </w:rPr>
        <w:t>tácticas</w:t>
      </w:r>
      <w:proofErr w:type="spellEnd"/>
      <w:r w:rsidRPr="007A55EE">
        <w:rPr>
          <w:rFonts w:ascii="Arial" w:hAnsi="Arial" w:cs="Arial"/>
          <w:i/>
          <w:sz w:val="22"/>
          <w:szCs w:val="22"/>
        </w:rPr>
        <w:t>.</w:t>
      </w:r>
      <w:r w:rsidRPr="007A55EE">
        <w:rPr>
          <w:rFonts w:ascii="Arial" w:hAnsi="Arial" w:cs="Arial"/>
          <w:sz w:val="22"/>
          <w:szCs w:val="22"/>
        </w:rPr>
        <w:t xml:space="preserve"> Madrid:</w:t>
      </w:r>
      <w:r w:rsidRPr="007A55EE">
        <w:rPr>
          <w:rFonts w:ascii="Arial" w:hAnsi="Arial" w:cs="Arial"/>
          <w:i/>
          <w:sz w:val="22"/>
          <w:szCs w:val="22"/>
        </w:rPr>
        <w:t xml:space="preserve"> </w:t>
      </w:r>
      <w:r w:rsidRPr="007A55EE">
        <w:rPr>
          <w:rFonts w:ascii="Arial" w:hAnsi="Arial" w:cs="Arial"/>
          <w:sz w:val="22"/>
          <w:szCs w:val="22"/>
        </w:rPr>
        <w:t xml:space="preserve">Pearson Addison Wesley. </w:t>
      </w:r>
    </w:p>
    <w:p w:rsidR="00405434" w:rsidRPr="007A55EE" w:rsidRDefault="002F1A4C" w:rsidP="00405434">
      <w:pPr>
        <w:spacing w:after="60"/>
        <w:ind w:left="567" w:right="567" w:hanging="567"/>
        <w:rPr>
          <w:rFonts w:ascii="Arial" w:hAnsi="Arial" w:cs="Arial"/>
        </w:rPr>
      </w:pPr>
      <w:hyperlink r:id="rId19" w:history="1">
        <w:r w:rsidR="00405434" w:rsidRPr="007A55EE">
          <w:rPr>
            <w:rStyle w:val="Hipervnculo"/>
            <w:rFonts w:ascii="Arial" w:hAnsi="Arial" w:cs="Arial"/>
            <w:sz w:val="22"/>
            <w:szCs w:val="22"/>
          </w:rPr>
          <w:t>www.aeap.org</w:t>
        </w:r>
      </w:hyperlink>
      <w:r w:rsidR="00405434" w:rsidRPr="007A55EE">
        <w:rPr>
          <w:rFonts w:ascii="Arial" w:hAnsi="Arial" w:cs="Arial"/>
          <w:sz w:val="22"/>
          <w:szCs w:val="22"/>
        </w:rPr>
        <w:t xml:space="preserve"> </w:t>
      </w:r>
    </w:p>
    <w:p w:rsidR="005A0AD8" w:rsidRPr="007A55EE" w:rsidRDefault="002F1A4C" w:rsidP="005A0AD8">
      <w:pPr>
        <w:spacing w:after="60"/>
        <w:ind w:left="567" w:right="567" w:hanging="567"/>
        <w:rPr>
          <w:rFonts w:ascii="Arial" w:hAnsi="Arial" w:cs="Arial"/>
        </w:rPr>
      </w:pPr>
      <w:hyperlink r:id="rId20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www.agenciasdemedios.com</w:t>
        </w:r>
      </w:hyperlink>
      <w:r w:rsidR="005A0AD8" w:rsidRPr="007A55EE">
        <w:rPr>
          <w:rFonts w:ascii="Arial" w:hAnsi="Arial" w:cs="Arial"/>
          <w:sz w:val="22"/>
          <w:szCs w:val="22"/>
        </w:rPr>
        <w:t xml:space="preserve"> </w:t>
      </w:r>
    </w:p>
    <w:p w:rsidR="00405434" w:rsidRPr="007A55EE" w:rsidRDefault="002F1A4C" w:rsidP="00405434">
      <w:pPr>
        <w:spacing w:after="60"/>
        <w:ind w:left="567" w:right="567" w:hanging="567"/>
        <w:rPr>
          <w:rFonts w:ascii="Arial" w:hAnsi="Arial" w:cs="Arial"/>
        </w:rPr>
      </w:pPr>
      <w:hyperlink r:id="rId21" w:history="1">
        <w:r w:rsidR="00405434" w:rsidRPr="007A55EE">
          <w:rPr>
            <w:rStyle w:val="Hipervnculo"/>
            <w:rFonts w:ascii="Arial" w:hAnsi="Arial" w:cs="Arial"/>
            <w:sz w:val="22"/>
            <w:szCs w:val="22"/>
          </w:rPr>
          <w:t>www.anunciantes.com</w:t>
        </w:r>
      </w:hyperlink>
      <w:r w:rsidR="00405434" w:rsidRPr="007A55EE">
        <w:rPr>
          <w:rFonts w:ascii="Arial" w:hAnsi="Arial" w:cs="Arial"/>
          <w:sz w:val="22"/>
          <w:szCs w:val="22"/>
        </w:rPr>
        <w:t xml:space="preserve"> </w:t>
      </w:r>
    </w:p>
    <w:p w:rsidR="00405434" w:rsidRPr="007A55EE" w:rsidRDefault="002F1A4C" w:rsidP="00405434">
      <w:pPr>
        <w:spacing w:after="60"/>
        <w:ind w:left="567" w:right="567" w:hanging="567"/>
        <w:rPr>
          <w:rFonts w:ascii="Arial" w:hAnsi="Arial" w:cs="Arial"/>
        </w:rPr>
      </w:pPr>
      <w:hyperlink r:id="rId22" w:history="1">
        <w:r w:rsidR="00405434" w:rsidRPr="007A55EE">
          <w:rPr>
            <w:rStyle w:val="Hipervnculo"/>
            <w:rFonts w:ascii="Arial" w:hAnsi="Arial" w:cs="Arial"/>
            <w:sz w:val="22"/>
            <w:szCs w:val="22"/>
          </w:rPr>
          <w:t>www.associaciopublicitat.com</w:t>
        </w:r>
      </w:hyperlink>
      <w:r w:rsidR="00405434" w:rsidRPr="007A55EE">
        <w:rPr>
          <w:rFonts w:ascii="Arial" w:hAnsi="Arial" w:cs="Arial"/>
          <w:sz w:val="22"/>
          <w:szCs w:val="22"/>
        </w:rPr>
        <w:t xml:space="preserve"> </w:t>
      </w:r>
    </w:p>
    <w:p w:rsidR="005A0AD8" w:rsidRPr="007A55EE" w:rsidRDefault="002F1A4C" w:rsidP="005A0AD8">
      <w:pPr>
        <w:spacing w:before="120" w:after="60"/>
        <w:ind w:left="567" w:right="567" w:hanging="567"/>
        <w:rPr>
          <w:rFonts w:ascii="Arial" w:hAnsi="Arial" w:cs="Arial"/>
        </w:rPr>
      </w:pPr>
      <w:hyperlink r:id="rId23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www.colpublirp.com</w:t>
        </w:r>
      </w:hyperlink>
      <w:r w:rsidR="005A0AD8" w:rsidRPr="007A55EE">
        <w:rPr>
          <w:rFonts w:ascii="Arial" w:hAnsi="Arial" w:cs="Arial"/>
          <w:sz w:val="22"/>
          <w:szCs w:val="22"/>
        </w:rPr>
        <w:t xml:space="preserve"> </w:t>
      </w:r>
    </w:p>
    <w:p w:rsidR="005A0AD8" w:rsidRPr="007A55EE" w:rsidRDefault="002F1A4C" w:rsidP="005A0AD8">
      <w:pPr>
        <w:spacing w:after="60"/>
        <w:ind w:left="567" w:right="567" w:hanging="567"/>
        <w:rPr>
          <w:rFonts w:ascii="Arial" w:hAnsi="Arial" w:cs="Arial"/>
          <w:sz w:val="22"/>
          <w:szCs w:val="22"/>
        </w:rPr>
      </w:pPr>
      <w:hyperlink r:id="rId24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https://iabspain.es/</w:t>
        </w:r>
      </w:hyperlink>
    </w:p>
    <w:p w:rsidR="005A0AD8" w:rsidRPr="007A55EE" w:rsidRDefault="002F1A4C" w:rsidP="005A0AD8">
      <w:pPr>
        <w:spacing w:after="60"/>
        <w:ind w:left="567" w:right="567" w:hanging="567"/>
        <w:rPr>
          <w:rFonts w:ascii="Arial" w:hAnsi="Arial" w:cs="Arial"/>
          <w:bCs/>
          <w:sz w:val="22"/>
          <w:szCs w:val="22"/>
        </w:rPr>
      </w:pPr>
      <w:hyperlink r:id="rId25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www.marcasturisticas.org</w:t>
        </w:r>
      </w:hyperlink>
      <w:r w:rsidR="005A0AD8" w:rsidRPr="007A55EE">
        <w:rPr>
          <w:rFonts w:ascii="Arial" w:hAnsi="Arial" w:cs="Arial"/>
          <w:sz w:val="22"/>
          <w:szCs w:val="22"/>
        </w:rPr>
        <w:t xml:space="preserve"> </w:t>
      </w:r>
    </w:p>
    <w:p w:rsidR="00405434" w:rsidRPr="007A55EE" w:rsidRDefault="002F1A4C" w:rsidP="00405434">
      <w:pPr>
        <w:spacing w:after="60"/>
        <w:ind w:left="567" w:right="567" w:hanging="567"/>
        <w:rPr>
          <w:rFonts w:ascii="Arial" w:hAnsi="Arial" w:cs="Arial"/>
        </w:rPr>
      </w:pPr>
      <w:hyperlink r:id="rId26" w:history="1">
        <w:r w:rsidR="005A0AD8" w:rsidRPr="007A55EE">
          <w:rPr>
            <w:rStyle w:val="Hipervnculo"/>
            <w:rFonts w:ascii="Arial" w:hAnsi="Arial" w:cs="Arial"/>
            <w:sz w:val="22"/>
            <w:szCs w:val="22"/>
          </w:rPr>
          <w:t>www.marketingdirecto.com</w:t>
        </w:r>
      </w:hyperlink>
      <w:r w:rsidR="00405434" w:rsidRPr="007A55EE">
        <w:rPr>
          <w:rFonts w:ascii="Arial" w:hAnsi="Arial" w:cs="Arial"/>
          <w:sz w:val="22"/>
          <w:szCs w:val="22"/>
        </w:rPr>
        <w:t xml:space="preserve"> </w:t>
      </w:r>
    </w:p>
    <w:p w:rsidR="00405434" w:rsidRPr="007A55EE" w:rsidRDefault="002F1A4C" w:rsidP="00405434">
      <w:pPr>
        <w:spacing w:after="60"/>
        <w:ind w:left="567" w:right="567" w:hanging="567"/>
        <w:rPr>
          <w:rFonts w:ascii="Arial" w:hAnsi="Arial" w:cs="Arial"/>
        </w:rPr>
      </w:pPr>
      <w:hyperlink r:id="rId27" w:history="1">
        <w:r w:rsidR="00405434" w:rsidRPr="007A55EE">
          <w:rPr>
            <w:rStyle w:val="Hipervnculo"/>
            <w:rFonts w:ascii="Arial" w:hAnsi="Arial" w:cs="Arial"/>
            <w:sz w:val="22"/>
            <w:szCs w:val="22"/>
          </w:rPr>
          <w:t>www.euprera.org</w:t>
        </w:r>
      </w:hyperlink>
      <w:r w:rsidR="00405434" w:rsidRPr="007A55EE">
        <w:rPr>
          <w:rFonts w:ascii="Arial" w:hAnsi="Arial" w:cs="Arial"/>
          <w:sz w:val="22"/>
          <w:szCs w:val="22"/>
        </w:rPr>
        <w:t xml:space="preserve"> </w:t>
      </w:r>
    </w:p>
    <w:p w:rsidR="00405434" w:rsidRPr="007A55EE" w:rsidRDefault="002F1A4C" w:rsidP="00405434">
      <w:pPr>
        <w:spacing w:after="60"/>
        <w:ind w:left="567" w:right="567" w:hanging="567"/>
        <w:rPr>
          <w:rFonts w:ascii="Arial" w:hAnsi="Arial" w:cs="Arial"/>
        </w:rPr>
      </w:pPr>
      <w:hyperlink r:id="rId28" w:history="1">
        <w:r w:rsidR="00405434" w:rsidRPr="007A55EE">
          <w:rPr>
            <w:rStyle w:val="Hipervnculo"/>
            <w:rFonts w:ascii="Arial" w:hAnsi="Arial" w:cs="Arial"/>
            <w:sz w:val="22"/>
            <w:szCs w:val="22"/>
          </w:rPr>
          <w:t>www.adecec.com</w:t>
        </w:r>
      </w:hyperlink>
      <w:r w:rsidR="00405434" w:rsidRPr="007A55EE">
        <w:rPr>
          <w:rFonts w:ascii="Arial" w:hAnsi="Arial" w:cs="Arial"/>
          <w:sz w:val="22"/>
          <w:szCs w:val="22"/>
        </w:rPr>
        <w:t xml:space="preserve"> </w:t>
      </w:r>
    </w:p>
    <w:p w:rsidR="00405434" w:rsidRPr="007A55EE" w:rsidRDefault="002F1A4C" w:rsidP="00405434">
      <w:pPr>
        <w:spacing w:after="60"/>
        <w:ind w:left="567" w:right="567" w:hanging="567"/>
        <w:rPr>
          <w:rFonts w:ascii="Arial" w:hAnsi="Arial" w:cs="Arial"/>
        </w:rPr>
      </w:pPr>
      <w:hyperlink r:id="rId29" w:history="1">
        <w:r w:rsidR="00405434" w:rsidRPr="007A55EE">
          <w:rPr>
            <w:rStyle w:val="Hipervnculo"/>
            <w:rFonts w:ascii="Arial" w:hAnsi="Arial" w:cs="Arial"/>
            <w:sz w:val="22"/>
            <w:szCs w:val="22"/>
          </w:rPr>
          <w:t>www.prweek.com</w:t>
        </w:r>
      </w:hyperlink>
    </w:p>
    <w:p w:rsidR="005A0AD8" w:rsidRPr="007A55EE" w:rsidRDefault="002F1A4C" w:rsidP="00405434">
      <w:pPr>
        <w:spacing w:after="60"/>
        <w:ind w:left="567" w:right="567" w:hanging="567"/>
        <w:rPr>
          <w:rFonts w:ascii="Arial" w:hAnsi="Arial" w:cs="Arial"/>
        </w:rPr>
      </w:pPr>
      <w:hyperlink r:id="rId30" w:history="1">
        <w:r w:rsidR="005A0AD8" w:rsidRPr="007A55EE">
          <w:rPr>
            <w:rStyle w:val="Hipervnculo"/>
            <w:rFonts w:ascii="Arial" w:hAnsi="Arial" w:cs="Arial"/>
          </w:rPr>
          <w:t>https://www.smarttravel.news/</w:t>
        </w:r>
      </w:hyperlink>
    </w:p>
    <w:p w:rsidR="00405434" w:rsidRPr="007A55EE" w:rsidRDefault="00405434" w:rsidP="00405434">
      <w:pPr>
        <w:pStyle w:val="Textoindependiente"/>
        <w:spacing w:line="240" w:lineRule="auto"/>
        <w:rPr>
          <w:rFonts w:cs="Arial"/>
          <w:bCs/>
          <w:sz w:val="22"/>
          <w:szCs w:val="22"/>
        </w:rPr>
      </w:pPr>
    </w:p>
    <w:p w:rsidR="00405434" w:rsidRPr="007A55EE" w:rsidRDefault="00405434" w:rsidP="00405434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C56C9" w:rsidRPr="007A55EE" w:rsidRDefault="00405434" w:rsidP="00405434">
      <w:pPr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rPr>
          <w:rFonts w:ascii="Arial" w:hAnsi="Arial" w:cs="Arial"/>
          <w:b/>
          <w:i/>
          <w:szCs w:val="24"/>
        </w:rPr>
      </w:pPr>
      <w:r w:rsidRPr="007A55EE">
        <w:rPr>
          <w:rFonts w:ascii="Arial" w:hAnsi="Arial" w:cs="Arial"/>
          <w:b/>
          <w:sz w:val="22"/>
          <w:szCs w:val="22"/>
        </w:rPr>
        <w:t xml:space="preserve">7. </w:t>
      </w:r>
      <w:r w:rsidR="005C56C9" w:rsidRPr="007A55EE">
        <w:rPr>
          <w:rFonts w:ascii="Arial" w:hAnsi="Arial" w:cs="Arial"/>
          <w:b/>
          <w:szCs w:val="24"/>
        </w:rPr>
        <w:t>TEACHING METHODOLOGY</w:t>
      </w:r>
    </w:p>
    <w:p w:rsidR="00A40D30" w:rsidRPr="007A55EE" w:rsidRDefault="00A40D30" w:rsidP="005C56C9">
      <w:pPr>
        <w:pStyle w:val="Textoindependiente"/>
        <w:rPr>
          <w:rStyle w:val="text1"/>
          <w:rFonts w:cs="Arial"/>
          <w:color w:val="FF0000"/>
          <w:sz w:val="22"/>
        </w:rPr>
      </w:pPr>
    </w:p>
    <w:p w:rsidR="004473DA" w:rsidRPr="007A55EE" w:rsidRDefault="004473DA" w:rsidP="004473DA">
      <w:pPr>
        <w:pStyle w:val="Textoindependiente"/>
        <w:rPr>
          <w:rFonts w:cs="Arial"/>
          <w:sz w:val="22"/>
          <w:szCs w:val="22"/>
        </w:rPr>
      </w:pPr>
      <w:r w:rsidRPr="007A55EE">
        <w:rPr>
          <w:rFonts w:cs="Arial"/>
          <w:sz w:val="22"/>
          <w:szCs w:val="22"/>
        </w:rPr>
        <w:t>The course is based on three complementary methodologies:</w:t>
      </w:r>
    </w:p>
    <w:p w:rsidR="004473DA" w:rsidRPr="007A55EE" w:rsidRDefault="004473DA" w:rsidP="004473DA">
      <w:pPr>
        <w:pStyle w:val="Textoindependiente"/>
        <w:ind w:left="708"/>
        <w:rPr>
          <w:rFonts w:cs="Arial"/>
          <w:sz w:val="22"/>
          <w:szCs w:val="22"/>
        </w:rPr>
      </w:pPr>
      <w:r w:rsidRPr="007A55EE">
        <w:rPr>
          <w:rFonts w:cs="Arial"/>
          <w:sz w:val="22"/>
          <w:szCs w:val="22"/>
        </w:rPr>
        <w:t xml:space="preserve">a) master </w:t>
      </w:r>
      <w:r w:rsidR="00FA23BC" w:rsidRPr="007A55EE">
        <w:rPr>
          <w:rFonts w:cs="Arial"/>
          <w:sz w:val="22"/>
          <w:szCs w:val="22"/>
        </w:rPr>
        <w:t>classes introducing</w:t>
      </w:r>
      <w:r w:rsidRPr="007A55EE">
        <w:rPr>
          <w:rFonts w:cs="Arial"/>
          <w:sz w:val="22"/>
          <w:szCs w:val="22"/>
        </w:rPr>
        <w:t xml:space="preserve"> theoretical issues</w:t>
      </w:r>
    </w:p>
    <w:p w:rsidR="004473DA" w:rsidRPr="007A55EE" w:rsidRDefault="004473DA" w:rsidP="004473DA">
      <w:pPr>
        <w:pStyle w:val="Textoindependiente"/>
        <w:ind w:left="708"/>
        <w:rPr>
          <w:rFonts w:cs="Arial"/>
          <w:sz w:val="22"/>
          <w:szCs w:val="22"/>
        </w:rPr>
      </w:pPr>
      <w:r w:rsidRPr="007A55EE">
        <w:rPr>
          <w:rFonts w:cs="Arial"/>
          <w:sz w:val="22"/>
          <w:szCs w:val="22"/>
        </w:rPr>
        <w:t>b) review and analysis of case studies in class</w:t>
      </w:r>
    </w:p>
    <w:p w:rsidR="004473DA" w:rsidRPr="007A55EE" w:rsidRDefault="004473DA" w:rsidP="004473DA">
      <w:pPr>
        <w:pStyle w:val="Textoindependiente"/>
        <w:ind w:left="708"/>
        <w:rPr>
          <w:rFonts w:cs="Arial"/>
          <w:sz w:val="22"/>
          <w:szCs w:val="22"/>
        </w:rPr>
      </w:pPr>
      <w:r w:rsidRPr="007A55EE">
        <w:rPr>
          <w:rFonts w:cs="Arial"/>
          <w:sz w:val="22"/>
          <w:szCs w:val="22"/>
        </w:rPr>
        <w:t xml:space="preserve">c) </w:t>
      </w:r>
      <w:r w:rsidR="00FA23BC" w:rsidRPr="007A55EE">
        <w:rPr>
          <w:rFonts w:cs="Arial"/>
          <w:sz w:val="22"/>
          <w:szCs w:val="22"/>
        </w:rPr>
        <w:t>individual and group assignments</w:t>
      </w:r>
    </w:p>
    <w:p w:rsidR="007A55EE" w:rsidRDefault="007A55EE" w:rsidP="004473DA">
      <w:pPr>
        <w:pStyle w:val="Textoindependiente"/>
        <w:rPr>
          <w:rFonts w:cs="Arial"/>
          <w:sz w:val="22"/>
          <w:szCs w:val="22"/>
        </w:rPr>
      </w:pPr>
    </w:p>
    <w:p w:rsidR="004473DA" w:rsidRPr="007A55EE" w:rsidRDefault="004473DA" w:rsidP="004473DA">
      <w:pPr>
        <w:pStyle w:val="Textoindependiente"/>
        <w:rPr>
          <w:rFonts w:cs="Arial"/>
          <w:sz w:val="22"/>
          <w:szCs w:val="22"/>
        </w:rPr>
      </w:pPr>
      <w:r w:rsidRPr="007A55EE">
        <w:rPr>
          <w:rFonts w:cs="Arial"/>
          <w:sz w:val="22"/>
          <w:szCs w:val="22"/>
        </w:rPr>
        <w:t>The main topics of the course will be explained in the classes, where various examples and case</w:t>
      </w:r>
      <w:r w:rsidR="00FA23BC" w:rsidRPr="007A55EE">
        <w:rPr>
          <w:rFonts w:cs="Arial"/>
          <w:sz w:val="22"/>
          <w:szCs w:val="22"/>
        </w:rPr>
        <w:t xml:space="preserve"> studies</w:t>
      </w:r>
      <w:r w:rsidRPr="007A55EE">
        <w:rPr>
          <w:rFonts w:cs="Arial"/>
          <w:sz w:val="22"/>
          <w:szCs w:val="22"/>
        </w:rPr>
        <w:t xml:space="preserve"> will also be analyzed.</w:t>
      </w:r>
    </w:p>
    <w:p w:rsidR="007A55EE" w:rsidRDefault="007A55EE" w:rsidP="004473DA">
      <w:pPr>
        <w:pStyle w:val="Textoindependiente"/>
        <w:rPr>
          <w:rFonts w:cs="Arial"/>
          <w:sz w:val="22"/>
          <w:szCs w:val="22"/>
        </w:rPr>
      </w:pPr>
    </w:p>
    <w:p w:rsidR="00FA23BC" w:rsidRPr="007A55EE" w:rsidRDefault="00AF7FC5" w:rsidP="004473DA">
      <w:pPr>
        <w:pStyle w:val="Textoindependiente"/>
        <w:rPr>
          <w:rFonts w:cs="Arial"/>
          <w:sz w:val="22"/>
          <w:szCs w:val="22"/>
        </w:rPr>
      </w:pPr>
      <w:r w:rsidRPr="007A55EE">
        <w:rPr>
          <w:rFonts w:cs="Arial"/>
          <w:sz w:val="22"/>
          <w:szCs w:val="22"/>
        </w:rPr>
        <w:t xml:space="preserve">Individual and group assignments will be directed and tutored by the professor. </w:t>
      </w:r>
      <w:r w:rsidR="00FA23BC" w:rsidRPr="007A55EE">
        <w:rPr>
          <w:rFonts w:cs="Arial"/>
          <w:sz w:val="22"/>
          <w:szCs w:val="22"/>
        </w:rPr>
        <w:t>Students will also be asked to look for extra information which will be discussed and presented individually or in groups through the class activities.</w:t>
      </w:r>
    </w:p>
    <w:p w:rsidR="005C56C9" w:rsidRPr="007A55EE" w:rsidRDefault="005C56C9" w:rsidP="005C56C9">
      <w:pPr>
        <w:pStyle w:val="Textoindependiente"/>
        <w:rPr>
          <w:rStyle w:val="text1"/>
          <w:rFonts w:cs="Arial"/>
          <w:sz w:val="22"/>
        </w:rPr>
      </w:pPr>
    </w:p>
    <w:p w:rsidR="005C56C9" w:rsidRPr="007A55EE" w:rsidRDefault="005C56C9" w:rsidP="005C56C9">
      <w:pPr>
        <w:pStyle w:val="Textoindependiente"/>
        <w:rPr>
          <w:rStyle w:val="text1"/>
          <w:rFonts w:cs="Arial"/>
          <w:b/>
          <w:color w:val="auto"/>
          <w:sz w:val="22"/>
        </w:rPr>
      </w:pPr>
      <w:bookmarkStart w:id="2" w:name="OLE_LINK6"/>
      <w:bookmarkStart w:id="3" w:name="OLE_LINK7"/>
      <w:r w:rsidRPr="007A55EE">
        <w:rPr>
          <w:rStyle w:val="text1"/>
          <w:rFonts w:cs="Arial"/>
          <w:b/>
          <w:color w:val="auto"/>
          <w:sz w:val="22"/>
        </w:rPr>
        <w:t>TRAINING ACTIVITIES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692"/>
        <w:gridCol w:w="859"/>
        <w:gridCol w:w="851"/>
        <w:gridCol w:w="3124"/>
      </w:tblGrid>
      <w:tr w:rsidR="005C56C9" w:rsidRPr="007A55EE" w:rsidTr="005C56C9">
        <w:trPr>
          <w:trHeight w:val="398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bookmarkEnd w:id="2"/>
          <w:bookmarkEnd w:id="3"/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A55EE">
              <w:rPr>
                <w:rFonts w:ascii="Arial" w:eastAsia="Arial" w:hAnsi="Arial" w:cs="Arial"/>
                <w:b/>
                <w:sz w:val="20"/>
              </w:rPr>
              <w:t xml:space="preserve">Activity </w:t>
            </w:r>
          </w:p>
        </w:tc>
        <w:tc>
          <w:tcPr>
            <w:tcW w:w="69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A55EE">
              <w:rPr>
                <w:rFonts w:ascii="Arial" w:eastAsia="Arial" w:hAnsi="Arial" w:cs="Arial"/>
                <w:b/>
                <w:sz w:val="20"/>
              </w:rPr>
              <w:t>Hours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A55EE">
              <w:rPr>
                <w:rFonts w:ascii="Arial" w:eastAsia="Arial" w:hAnsi="Arial" w:cs="Arial"/>
                <w:b/>
                <w:sz w:val="20"/>
              </w:rPr>
              <w:t>ECTS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A55EE">
              <w:rPr>
                <w:rFonts w:ascii="Arial" w:eastAsia="Arial" w:hAnsi="Arial" w:cs="Arial"/>
                <w:b/>
                <w:sz w:val="20"/>
              </w:rPr>
              <w:t>Learning outcomes</w:t>
            </w:r>
          </w:p>
        </w:tc>
      </w:tr>
      <w:tr w:rsidR="005C56C9" w:rsidRPr="007A55EE" w:rsidTr="005C56C9">
        <w:trPr>
          <w:trHeight w:val="348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b/>
                <w:color w:val="424242"/>
                <w:sz w:val="20"/>
              </w:rPr>
              <w:t>Type: Directed</w:t>
            </w:r>
          </w:p>
        </w:tc>
        <w:tc>
          <w:tcPr>
            <w:tcW w:w="692" w:type="dxa"/>
            <w:tcBorders>
              <w:top w:val="single" w:sz="8" w:space="0" w:color="808080"/>
            </w:tcBorders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9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5C56C9" w:rsidRPr="007A55EE" w:rsidTr="005C56C9">
        <w:trPr>
          <w:trHeight w:val="109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bottom w:val="single" w:sz="8" w:space="0" w:color="808080"/>
            </w:tcBorders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5C56C9" w:rsidRPr="007A55EE" w:rsidTr="005C56C9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405434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Lectures (master class) with examples and case studies</w:t>
            </w:r>
          </w:p>
        </w:tc>
        <w:tc>
          <w:tcPr>
            <w:tcW w:w="692" w:type="dxa"/>
            <w:tcBorders>
              <w:top w:val="single" w:sz="8" w:space="0" w:color="808080"/>
            </w:tcBorders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9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4F6CED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6A0F85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0.84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AF7FC5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hAnsi="Arial" w:cs="Arial"/>
                <w:sz w:val="22"/>
              </w:rPr>
              <w:t>CE3.4. CE8.6. CE14.2 CT5. CT12. CT13.</w:t>
            </w:r>
          </w:p>
        </w:tc>
      </w:tr>
      <w:tr w:rsidR="005C56C9" w:rsidRPr="007A55EE" w:rsidTr="005C56C9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bottom w:val="single" w:sz="8" w:space="0" w:color="808080"/>
            </w:tcBorders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5C56C9" w:rsidRPr="007A55EE" w:rsidTr="005C56C9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bottom w:val="single" w:sz="8" w:space="0" w:color="808080"/>
            </w:tcBorders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5C56C9" w:rsidRPr="007A55EE" w:rsidTr="005C56C9">
        <w:trPr>
          <w:trHeight w:val="231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b/>
                <w:color w:val="424242"/>
                <w:sz w:val="20"/>
              </w:rPr>
              <w:t>Type: Supervised</w:t>
            </w:r>
          </w:p>
        </w:tc>
        <w:tc>
          <w:tcPr>
            <w:tcW w:w="692" w:type="dxa"/>
            <w:tcBorders>
              <w:top w:val="single" w:sz="8" w:space="0" w:color="808080"/>
            </w:tcBorders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9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.</w:t>
            </w:r>
          </w:p>
        </w:tc>
      </w:tr>
      <w:tr w:rsidR="005C56C9" w:rsidRPr="007A55EE" w:rsidTr="005C56C9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bottom w:val="single" w:sz="8" w:space="0" w:color="808080"/>
            </w:tcBorders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05434" w:rsidRPr="007A55EE" w:rsidTr="005C56C9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Debates and discussions, short problem-based activities, project-based compulsory activities (presentations), final test, re-evaluation</w:t>
            </w:r>
          </w:p>
        </w:tc>
        <w:tc>
          <w:tcPr>
            <w:tcW w:w="692" w:type="dxa"/>
            <w:tcBorders>
              <w:top w:val="single" w:sz="8" w:space="0" w:color="808080"/>
            </w:tcBorders>
            <w:vAlign w:val="center"/>
          </w:tcPr>
          <w:p w:rsidR="00405434" w:rsidRPr="007A55EE" w:rsidRDefault="00405434" w:rsidP="00405434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9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F6CED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6A0F85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0.76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AF7FC5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hAnsi="Arial" w:cs="Arial"/>
                <w:sz w:val="22"/>
              </w:rPr>
              <w:t>CE3.4. CE8.6. CE14.2 CT1. CT4. CT12.</w:t>
            </w:r>
          </w:p>
        </w:tc>
      </w:tr>
      <w:tr w:rsidR="00405434" w:rsidRPr="007A55EE" w:rsidTr="005C56C9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bottom w:val="single" w:sz="8" w:space="0" w:color="808080"/>
            </w:tcBorders>
            <w:vAlign w:val="center"/>
          </w:tcPr>
          <w:p w:rsidR="00405434" w:rsidRPr="007A55EE" w:rsidRDefault="00405434" w:rsidP="00405434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05434" w:rsidRPr="007A55EE" w:rsidTr="005C56C9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lastRenderedPageBreak/>
              <w:t>Tutoring</w:t>
            </w:r>
          </w:p>
        </w:tc>
        <w:tc>
          <w:tcPr>
            <w:tcW w:w="692" w:type="dxa"/>
            <w:tcBorders>
              <w:top w:val="single" w:sz="8" w:space="0" w:color="808080"/>
            </w:tcBorders>
            <w:vAlign w:val="center"/>
          </w:tcPr>
          <w:p w:rsidR="00405434" w:rsidRPr="007A55EE" w:rsidRDefault="00405434" w:rsidP="00405434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9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F6CED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F6CED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0.24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F6CED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C</w:t>
            </w:r>
            <w:r w:rsidR="005A0AD8" w:rsidRPr="007A55EE">
              <w:rPr>
                <w:rFonts w:ascii="Arial" w:eastAsia="Arial" w:hAnsi="Arial" w:cs="Arial"/>
                <w:color w:val="424242"/>
                <w:sz w:val="20"/>
              </w:rPr>
              <w:t>T1.</w:t>
            </w:r>
            <w:r w:rsidRPr="007A55EE">
              <w:rPr>
                <w:rFonts w:ascii="Arial" w:eastAsia="Arial" w:hAnsi="Arial" w:cs="Arial"/>
                <w:color w:val="424242"/>
                <w:sz w:val="20"/>
              </w:rPr>
              <w:t xml:space="preserve"> CT4</w:t>
            </w:r>
          </w:p>
        </w:tc>
      </w:tr>
      <w:tr w:rsidR="00405434" w:rsidRPr="007A55EE" w:rsidTr="005C56C9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bottom w:val="single" w:sz="8" w:space="0" w:color="808080"/>
            </w:tcBorders>
            <w:vAlign w:val="center"/>
          </w:tcPr>
          <w:p w:rsidR="00405434" w:rsidRPr="007A55EE" w:rsidRDefault="00405434" w:rsidP="00405434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05434" w:rsidRPr="007A55EE" w:rsidTr="005C56C9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b/>
                <w:color w:val="424242"/>
                <w:sz w:val="20"/>
              </w:rPr>
              <w:t>Type: Autonomous</w:t>
            </w:r>
          </w:p>
        </w:tc>
        <w:tc>
          <w:tcPr>
            <w:tcW w:w="692" w:type="dxa"/>
            <w:tcBorders>
              <w:top w:val="single" w:sz="8" w:space="0" w:color="808080"/>
            </w:tcBorders>
            <w:vAlign w:val="center"/>
          </w:tcPr>
          <w:p w:rsidR="00405434" w:rsidRPr="007A55EE" w:rsidRDefault="00405434" w:rsidP="00405434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9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405434" w:rsidRPr="007A55EE" w:rsidTr="005C56C9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bottom w:val="single" w:sz="8" w:space="0" w:color="808080"/>
            </w:tcBorders>
            <w:vAlign w:val="center"/>
          </w:tcPr>
          <w:p w:rsidR="00405434" w:rsidRPr="007A55EE" w:rsidRDefault="00405434" w:rsidP="00405434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05434" w:rsidRPr="007A55EE" w:rsidRDefault="00405434" w:rsidP="00405434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CED" w:rsidRPr="007A55EE" w:rsidTr="005C56C9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Preparation of activities, readings and views, study for the final test</w:t>
            </w:r>
          </w:p>
        </w:tc>
        <w:tc>
          <w:tcPr>
            <w:tcW w:w="692" w:type="dxa"/>
            <w:tcBorders>
              <w:top w:val="single" w:sz="8" w:space="0" w:color="808080"/>
            </w:tcBorders>
            <w:vAlign w:val="center"/>
          </w:tcPr>
          <w:p w:rsidR="004F6CED" w:rsidRPr="007A55EE" w:rsidRDefault="004F6CED" w:rsidP="004F6CED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9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104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F6CED" w:rsidRPr="007A55EE" w:rsidRDefault="006A0F85" w:rsidP="004F6CED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4.16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F6CED" w:rsidRPr="007A55EE" w:rsidRDefault="00AF7FC5" w:rsidP="004F6CED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hAnsi="Arial" w:cs="Arial"/>
                <w:sz w:val="22"/>
              </w:rPr>
              <w:t xml:space="preserve">CE3.4. CE8.6. </w:t>
            </w:r>
            <w:r w:rsidR="005A0AD8" w:rsidRPr="007A55EE">
              <w:rPr>
                <w:rFonts w:ascii="Arial" w:hAnsi="Arial" w:cs="Arial"/>
                <w:sz w:val="22"/>
              </w:rPr>
              <w:t xml:space="preserve">CE14.2 </w:t>
            </w:r>
            <w:r w:rsidRPr="007A55EE">
              <w:rPr>
                <w:rFonts w:ascii="Arial" w:hAnsi="Arial" w:cs="Arial"/>
                <w:sz w:val="22"/>
              </w:rPr>
              <w:t xml:space="preserve">CT1. CT4. </w:t>
            </w:r>
          </w:p>
        </w:tc>
      </w:tr>
      <w:tr w:rsidR="004F6CED" w:rsidRPr="007A55EE" w:rsidTr="005C56C9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bottom w:val="single" w:sz="8" w:space="0" w:color="808080"/>
            </w:tcBorders>
            <w:vAlign w:val="center"/>
          </w:tcPr>
          <w:p w:rsidR="004F6CED" w:rsidRPr="007A55EE" w:rsidRDefault="004F6CED" w:rsidP="004F6CED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4F6CED" w:rsidRPr="007A55EE" w:rsidTr="005C56C9">
        <w:trPr>
          <w:trHeight w:val="116"/>
          <w:jc w:val="center"/>
        </w:trPr>
        <w:tc>
          <w:tcPr>
            <w:tcW w:w="360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692" w:type="dxa"/>
            <w:tcBorders>
              <w:bottom w:val="single" w:sz="8" w:space="0" w:color="808080"/>
            </w:tcBorders>
            <w:vAlign w:val="center"/>
          </w:tcPr>
          <w:p w:rsidR="004F6CED" w:rsidRPr="007A55EE" w:rsidRDefault="004F6CED" w:rsidP="004F6CED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F6CED" w:rsidRPr="007A55EE" w:rsidRDefault="004F6CED" w:rsidP="004F6CED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5C56C9" w:rsidRPr="007A55EE" w:rsidRDefault="005C56C9" w:rsidP="005C56C9">
      <w:pPr>
        <w:pStyle w:val="Textoindependiente"/>
        <w:rPr>
          <w:rStyle w:val="text1"/>
          <w:rFonts w:cs="Arial"/>
          <w:b/>
          <w:sz w:val="22"/>
        </w:rPr>
      </w:pPr>
    </w:p>
    <w:p w:rsidR="005C56C9" w:rsidRPr="007A55EE" w:rsidRDefault="005C56C9" w:rsidP="005C56C9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t>8.  ASSESSMENT SYSTEMS</w:t>
      </w:r>
    </w:p>
    <w:p w:rsidR="00A67F95" w:rsidRPr="007A55EE" w:rsidRDefault="00A67F95" w:rsidP="00A67F95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7A55EE">
        <w:rPr>
          <w:rStyle w:val="text1"/>
          <w:rFonts w:cs="Arial"/>
          <w:color w:val="auto"/>
          <w:sz w:val="22"/>
        </w:rPr>
        <w:t>The evaluation of Advertising and Public Relations is based on the following system:</w:t>
      </w:r>
    </w:p>
    <w:p w:rsidR="00A67F95" w:rsidRPr="007A55EE" w:rsidRDefault="00A67F95" w:rsidP="00A67F95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</w:p>
    <w:p w:rsidR="00A67F95" w:rsidRPr="007A55EE" w:rsidRDefault="00A67F95" w:rsidP="00A67F95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</w:p>
    <w:p w:rsidR="004F6CED" w:rsidRPr="007A55EE" w:rsidRDefault="00A67F95" w:rsidP="00D57622">
      <w:pPr>
        <w:pStyle w:val="Textoindependiente"/>
        <w:numPr>
          <w:ilvl w:val="0"/>
          <w:numId w:val="31"/>
        </w:numPr>
        <w:spacing w:line="276" w:lineRule="auto"/>
        <w:rPr>
          <w:rStyle w:val="text1"/>
          <w:rFonts w:cs="Arial"/>
          <w:color w:val="auto"/>
          <w:sz w:val="22"/>
        </w:rPr>
      </w:pPr>
      <w:r w:rsidRPr="007A55EE">
        <w:rPr>
          <w:rStyle w:val="text1"/>
          <w:rFonts w:cs="Arial"/>
          <w:color w:val="auto"/>
          <w:sz w:val="22"/>
        </w:rPr>
        <w:t>Three compulsory activities corresponding to the topics of advertising and public relations regarding pre-existing and newly created campaigns. Altogether, these activities will amount to 60% of the final grade of the subject, but none of them is to individually amount to more than 40 % per cent of the final grade.</w:t>
      </w:r>
    </w:p>
    <w:p w:rsidR="004F6CED" w:rsidRPr="007A55EE" w:rsidRDefault="004F6CED" w:rsidP="004F6CED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</w:p>
    <w:p w:rsidR="00A67F95" w:rsidRPr="007A55EE" w:rsidRDefault="004F6CED" w:rsidP="004F6CED">
      <w:pPr>
        <w:pStyle w:val="Textoindependiente"/>
        <w:numPr>
          <w:ilvl w:val="0"/>
          <w:numId w:val="31"/>
        </w:numPr>
        <w:spacing w:line="276" w:lineRule="auto"/>
        <w:rPr>
          <w:rStyle w:val="text1"/>
          <w:rFonts w:cs="Arial"/>
          <w:color w:val="auto"/>
          <w:sz w:val="22"/>
        </w:rPr>
      </w:pPr>
      <w:r w:rsidRPr="007A55EE">
        <w:rPr>
          <w:rStyle w:val="text1"/>
          <w:rFonts w:cs="Arial"/>
          <w:color w:val="auto"/>
          <w:sz w:val="22"/>
        </w:rPr>
        <w:t>A</w:t>
      </w:r>
      <w:r w:rsidR="00A67F95" w:rsidRPr="007A55EE">
        <w:rPr>
          <w:rStyle w:val="text1"/>
          <w:rFonts w:cs="Arial"/>
          <w:color w:val="auto"/>
          <w:sz w:val="22"/>
        </w:rPr>
        <w:t xml:space="preserve"> continuous evaluation exam combining multiple-choice and theoretical questions, where the most important topics developed through the subject, both theoretical and practical, will be revised. This test amounts to 40% of the final grade of the subject: to pass, students must achieve 5 out of 10 points, and answer at least half of the questions correctly in each section of the final test; otherwise, they must take the exam again</w:t>
      </w:r>
    </w:p>
    <w:p w:rsidR="00A67F95" w:rsidRPr="007A55EE" w:rsidRDefault="00A67F95" w:rsidP="00A67F95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</w:p>
    <w:p w:rsidR="00A67F95" w:rsidRPr="007A55EE" w:rsidRDefault="00A67F95" w:rsidP="00A67F95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</w:p>
    <w:p w:rsidR="00353828" w:rsidRPr="007A55EE" w:rsidRDefault="00353828" w:rsidP="00A40D30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</w:p>
    <w:p w:rsidR="005C56C9" w:rsidRPr="007A55EE" w:rsidRDefault="005C56C9" w:rsidP="005C56C9">
      <w:pPr>
        <w:pStyle w:val="Textoindependiente"/>
        <w:rPr>
          <w:rStyle w:val="text1"/>
          <w:rFonts w:cs="Arial"/>
          <w:b/>
          <w:color w:val="auto"/>
          <w:sz w:val="22"/>
        </w:rPr>
      </w:pPr>
      <w:r w:rsidRPr="007A55EE">
        <w:rPr>
          <w:rStyle w:val="text1"/>
          <w:rFonts w:cs="Arial"/>
          <w:b/>
          <w:color w:val="auto"/>
          <w:sz w:val="22"/>
        </w:rPr>
        <w:t>ASSESSMENT ACTIVITIES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7"/>
        <w:gridCol w:w="1276"/>
        <w:gridCol w:w="2266"/>
      </w:tblGrid>
      <w:tr w:rsidR="005C56C9" w:rsidRPr="007A55EE" w:rsidTr="005C56C9">
        <w:trPr>
          <w:trHeight w:val="363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A55EE"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A55EE">
              <w:rPr>
                <w:rFonts w:ascii="Arial" w:eastAsia="Arial" w:hAnsi="Arial" w:cs="Arial"/>
                <w:b/>
                <w:sz w:val="20"/>
              </w:rPr>
              <w:t>Weight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A55EE">
              <w:rPr>
                <w:rFonts w:ascii="Arial" w:eastAsia="Arial" w:hAnsi="Arial" w:cs="Arial"/>
                <w:b/>
                <w:sz w:val="20"/>
              </w:rPr>
              <w:t>Hours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A55EE">
              <w:rPr>
                <w:rFonts w:ascii="Arial" w:eastAsia="Arial" w:hAnsi="Arial" w:cs="Arial"/>
                <w:b/>
                <w:sz w:val="20"/>
              </w:rPr>
              <w:t>ECTS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5C56C9" w:rsidRPr="007A55EE" w:rsidRDefault="005C56C9" w:rsidP="005D2C8E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A55EE">
              <w:rPr>
                <w:rFonts w:ascii="Arial" w:eastAsia="Arial" w:hAnsi="Arial" w:cs="Arial"/>
                <w:b/>
                <w:sz w:val="20"/>
              </w:rPr>
              <w:t>Learning Outcomes</w:t>
            </w:r>
          </w:p>
        </w:tc>
      </w:tr>
      <w:tr w:rsidR="00A67F95" w:rsidRPr="007A55EE" w:rsidTr="005C56C9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First presentations on advertising and PR for tourism and hospitality</w:t>
            </w:r>
          </w:p>
        </w:tc>
        <w:tc>
          <w:tcPr>
            <w:tcW w:w="1559" w:type="dxa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15 %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7F95" w:rsidRPr="007A55EE" w:rsidRDefault="006A0F8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0.9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A67F95" w:rsidRPr="007A55EE" w:rsidRDefault="006A0F85" w:rsidP="00A67F95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hAnsi="Arial" w:cs="Arial"/>
                <w:sz w:val="22"/>
              </w:rPr>
              <w:t xml:space="preserve">CE3.4.  CT1. CT4. </w:t>
            </w:r>
          </w:p>
        </w:tc>
      </w:tr>
      <w:tr w:rsidR="00A67F95" w:rsidRPr="007A55EE" w:rsidTr="005C56C9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7F95" w:rsidRPr="007A55EE" w:rsidTr="005C56C9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Presentations on improving advertising and PR campaigns through creativity</w:t>
            </w:r>
          </w:p>
        </w:tc>
        <w:tc>
          <w:tcPr>
            <w:tcW w:w="1559" w:type="dxa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7F95" w:rsidRPr="007A55EE" w:rsidRDefault="006A0F8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0.9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A67F95" w:rsidRPr="007A55EE" w:rsidRDefault="006A0F8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hAnsi="Arial" w:cs="Arial"/>
                <w:sz w:val="22"/>
              </w:rPr>
              <w:t xml:space="preserve">CE3.4. CE8.6. CE14.2 CT1. CT4. </w:t>
            </w:r>
          </w:p>
        </w:tc>
      </w:tr>
      <w:tr w:rsidR="00A67F95" w:rsidRPr="007A55EE" w:rsidTr="005C56C9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A67F95" w:rsidRPr="007A55EE" w:rsidTr="005C56C9">
        <w:trPr>
          <w:trHeight w:val="433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Final activity on advertising and PR for tourism and hospitality</w:t>
            </w:r>
          </w:p>
        </w:tc>
        <w:tc>
          <w:tcPr>
            <w:tcW w:w="1559" w:type="dxa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7F95" w:rsidRPr="007A55EE" w:rsidRDefault="006A0F8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1.8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A67F95" w:rsidRPr="007A55EE" w:rsidRDefault="006A0F8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hAnsi="Arial" w:cs="Arial"/>
                <w:sz w:val="22"/>
              </w:rPr>
              <w:t>CE3.4. CE8.6. CE14.2 CT1. CT4. CT12.</w:t>
            </w:r>
          </w:p>
        </w:tc>
      </w:tr>
      <w:tr w:rsidR="00A67F95" w:rsidRPr="007A55EE" w:rsidTr="005C56C9">
        <w:trPr>
          <w:trHeight w:val="139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A67F95" w:rsidRPr="007A55EE" w:rsidTr="005C56C9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Final test</w:t>
            </w:r>
          </w:p>
        </w:tc>
        <w:tc>
          <w:tcPr>
            <w:tcW w:w="1559" w:type="dxa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40 %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eastAsia="Arial" w:hAnsi="Arial" w:cs="Arial"/>
                <w:color w:val="424242"/>
                <w:sz w:val="20"/>
              </w:rPr>
              <w:t>2.4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A67F95" w:rsidRPr="007A55EE" w:rsidRDefault="006A0F8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7A55EE">
              <w:rPr>
                <w:rFonts w:ascii="Arial" w:hAnsi="Arial" w:cs="Arial"/>
                <w:sz w:val="22"/>
              </w:rPr>
              <w:t>CE3.4. CE8.6. CE14.2 CT1. CT4. CT12.</w:t>
            </w:r>
          </w:p>
        </w:tc>
      </w:tr>
      <w:tr w:rsidR="00A67F95" w:rsidRPr="007A55EE" w:rsidTr="005C56C9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A67F95" w:rsidRPr="007A55EE" w:rsidTr="005C56C9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1559" w:type="dxa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A67F95" w:rsidRPr="007A55EE" w:rsidRDefault="00A67F95" w:rsidP="00A67F95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</w:tbl>
    <w:p w:rsidR="005C56C9" w:rsidRPr="007A55EE" w:rsidRDefault="005C56C9" w:rsidP="005C56C9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lastRenderedPageBreak/>
        <w:t xml:space="preserve">9. PLANNING  </w:t>
      </w:r>
    </w:p>
    <w:tbl>
      <w:tblPr>
        <w:tblW w:w="92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988"/>
        <w:gridCol w:w="3180"/>
        <w:gridCol w:w="1742"/>
      </w:tblGrid>
      <w:tr w:rsidR="005C56C9" w:rsidRPr="007A55EE" w:rsidTr="005C56C9">
        <w:trPr>
          <w:trHeight w:val="542"/>
          <w:jc w:val="center"/>
        </w:trPr>
        <w:tc>
          <w:tcPr>
            <w:tcW w:w="1320" w:type="dxa"/>
            <w:shd w:val="clear" w:color="auto" w:fill="BFBFBF"/>
            <w:vAlign w:val="center"/>
          </w:tcPr>
          <w:p w:rsidR="005C56C9" w:rsidRPr="007A55EE" w:rsidRDefault="005C56C9" w:rsidP="005D2C8E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A55EE">
              <w:rPr>
                <w:rFonts w:cs="Arial"/>
                <w:b/>
                <w:sz w:val="22"/>
                <w:szCs w:val="22"/>
              </w:rPr>
              <w:t>WEEK</w:t>
            </w:r>
          </w:p>
        </w:tc>
        <w:tc>
          <w:tcPr>
            <w:tcW w:w="2988" w:type="dxa"/>
            <w:shd w:val="clear" w:color="auto" w:fill="BFBFBF"/>
            <w:vAlign w:val="center"/>
          </w:tcPr>
          <w:p w:rsidR="005C56C9" w:rsidRPr="007A55EE" w:rsidRDefault="005C56C9" w:rsidP="005D2C8E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A55EE">
              <w:rPr>
                <w:rFonts w:cs="Arial"/>
                <w:b/>
                <w:sz w:val="22"/>
                <w:szCs w:val="22"/>
              </w:rPr>
              <w:t>TOPIC</w:t>
            </w:r>
          </w:p>
        </w:tc>
        <w:tc>
          <w:tcPr>
            <w:tcW w:w="3180" w:type="dxa"/>
            <w:shd w:val="clear" w:color="auto" w:fill="BFBFBF"/>
            <w:vAlign w:val="center"/>
          </w:tcPr>
          <w:p w:rsidR="005C56C9" w:rsidRPr="007A55EE" w:rsidRDefault="005C56C9" w:rsidP="005D2C8E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A55EE">
              <w:rPr>
                <w:rFonts w:cs="Arial"/>
                <w:b/>
                <w:sz w:val="22"/>
                <w:szCs w:val="22"/>
              </w:rPr>
              <w:t>METHOD</w:t>
            </w:r>
          </w:p>
        </w:tc>
        <w:tc>
          <w:tcPr>
            <w:tcW w:w="1742" w:type="dxa"/>
            <w:shd w:val="clear" w:color="auto" w:fill="BFBFBF"/>
            <w:vAlign w:val="center"/>
          </w:tcPr>
          <w:p w:rsidR="005C56C9" w:rsidRPr="007A55EE" w:rsidRDefault="005C56C9" w:rsidP="005D2C8E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A55EE">
              <w:rPr>
                <w:rFonts w:cs="Arial"/>
                <w:b/>
                <w:sz w:val="22"/>
                <w:szCs w:val="22"/>
              </w:rPr>
              <w:t>HOURS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988" w:type="dxa"/>
          </w:tcPr>
          <w:p w:rsidR="005C56C9" w:rsidRPr="007A55EE" w:rsidRDefault="004473DA" w:rsidP="005D2C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Presentation of the subject and explanations on individual and group assignments</w:t>
            </w:r>
          </w:p>
        </w:tc>
        <w:tc>
          <w:tcPr>
            <w:tcW w:w="3180" w:type="dxa"/>
          </w:tcPr>
          <w:p w:rsidR="005C56C9" w:rsidRPr="007A55EE" w:rsidRDefault="004473DA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Teacher presentation, organization of groups by students themselves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988" w:type="dxa"/>
          </w:tcPr>
          <w:p w:rsidR="005C56C9" w:rsidRPr="007A55EE" w:rsidRDefault="004473DA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Introduction to key concepts of advertising and public relations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Master class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88" w:type="dxa"/>
          </w:tcPr>
          <w:p w:rsidR="005C56C9" w:rsidRPr="007A55EE" w:rsidRDefault="004473DA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 xml:space="preserve">From marketing to communication objectives: </w:t>
            </w:r>
            <w:r w:rsidR="00FA23BC" w:rsidRPr="007A55EE">
              <w:rPr>
                <w:rFonts w:cs="Arial"/>
                <w:sz w:val="22"/>
                <w:szCs w:val="22"/>
              </w:rPr>
              <w:t xml:space="preserve">what is an </w:t>
            </w:r>
            <w:r w:rsidRPr="007A55EE">
              <w:rPr>
                <w:rFonts w:cs="Arial"/>
                <w:sz w:val="22"/>
                <w:szCs w:val="22"/>
              </w:rPr>
              <w:t>advertising campaign</w:t>
            </w:r>
            <w:r w:rsidR="00FA23BC" w:rsidRPr="007A55E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Master class</w:t>
            </w:r>
          </w:p>
          <w:p w:rsidR="004521C4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</w:p>
          <w:p w:rsidR="004521C4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Tutoring the first activity: picking the details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988" w:type="dxa"/>
          </w:tcPr>
          <w:p w:rsidR="005C56C9" w:rsidRPr="007A55EE" w:rsidRDefault="004473DA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From marketing to communication goals:</w:t>
            </w:r>
            <w:r w:rsidR="00FA23BC" w:rsidRPr="007A55EE">
              <w:rPr>
                <w:rFonts w:cs="Arial"/>
                <w:sz w:val="22"/>
                <w:szCs w:val="22"/>
              </w:rPr>
              <w:t xml:space="preserve"> what is a public relations campaign?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Master class</w:t>
            </w:r>
          </w:p>
          <w:p w:rsidR="004521C4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</w:p>
          <w:p w:rsidR="004521C4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Tutoring the first activity: follow-up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988" w:type="dxa"/>
          </w:tcPr>
          <w:p w:rsidR="005C56C9" w:rsidRPr="007A55EE" w:rsidRDefault="00FA23BC" w:rsidP="005D2C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Presentations on key examples of advertising and public relations applied to tourism and hospitality?</w:t>
            </w:r>
          </w:p>
        </w:tc>
        <w:tc>
          <w:tcPr>
            <w:tcW w:w="3180" w:type="dxa"/>
          </w:tcPr>
          <w:p w:rsidR="005C56C9" w:rsidRPr="007A55EE" w:rsidRDefault="00FA23BC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Grou</w:t>
            </w:r>
            <w:r w:rsidR="004521C4" w:rsidRPr="007A55EE">
              <w:rPr>
                <w:rFonts w:ascii="Arial" w:hAnsi="Arial" w:cs="Arial"/>
              </w:rPr>
              <w:t>p</w:t>
            </w:r>
            <w:r w:rsidRPr="007A55EE">
              <w:rPr>
                <w:rFonts w:ascii="Arial" w:hAnsi="Arial" w:cs="Arial"/>
              </w:rPr>
              <w:t xml:space="preserve"> presentations to be evaluated by the professor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988" w:type="dxa"/>
          </w:tcPr>
          <w:p w:rsidR="005C56C9" w:rsidRPr="007A55EE" w:rsidRDefault="004473DA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 xml:space="preserve">Overview: creativity applied to advertising 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Master class and individual and group activities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988" w:type="dxa"/>
          </w:tcPr>
          <w:p w:rsidR="005C56C9" w:rsidRPr="007A55EE" w:rsidRDefault="00FA23BC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Overview: creativity applied to public relations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Master class and individual and group activities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988" w:type="dxa"/>
          </w:tcPr>
          <w:p w:rsidR="005C56C9" w:rsidRPr="007A55EE" w:rsidRDefault="004521C4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Group presentations: applying creativity to a pre-existing tourism or hospitality campaign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Group presentations to be evaluated by the professor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988" w:type="dxa"/>
          </w:tcPr>
          <w:p w:rsidR="005C56C9" w:rsidRPr="007A55EE" w:rsidRDefault="004521C4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Advertising, mass and digital media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Master class</w:t>
            </w:r>
          </w:p>
          <w:p w:rsidR="004521C4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Tutoring the final projects: picking the details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88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Public relation techniques and the PESO model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Master class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988" w:type="dxa"/>
          </w:tcPr>
          <w:p w:rsidR="005C56C9" w:rsidRPr="007A55EE" w:rsidRDefault="004521C4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Business structures in advertising and public relations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Master class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988" w:type="dxa"/>
          </w:tcPr>
          <w:p w:rsidR="005C56C9" w:rsidRPr="007A55EE" w:rsidRDefault="004521C4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Legislation on advertising and public relations</w:t>
            </w:r>
          </w:p>
        </w:tc>
        <w:tc>
          <w:tcPr>
            <w:tcW w:w="3180" w:type="dxa"/>
          </w:tcPr>
          <w:p w:rsidR="005C56C9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Master class</w:t>
            </w:r>
          </w:p>
          <w:p w:rsidR="004521C4" w:rsidRPr="007A55EE" w:rsidRDefault="004521C4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Tutoring the final projects: showing progress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988" w:type="dxa"/>
          </w:tcPr>
          <w:p w:rsidR="005C56C9" w:rsidRPr="007A55EE" w:rsidRDefault="004473DA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Final group presentations: creating advertising and PR campaigns</w:t>
            </w:r>
          </w:p>
        </w:tc>
        <w:tc>
          <w:tcPr>
            <w:tcW w:w="3180" w:type="dxa"/>
          </w:tcPr>
          <w:p w:rsidR="005C56C9" w:rsidRPr="007A55EE" w:rsidRDefault="004473DA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Group presentations</w:t>
            </w:r>
            <w:r w:rsidR="004521C4" w:rsidRPr="007A55EE">
              <w:rPr>
                <w:rFonts w:ascii="Arial" w:hAnsi="Arial" w:cs="Arial"/>
              </w:rPr>
              <w:t xml:space="preserve"> to be evaluated by the professor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56C9" w:rsidRPr="007A55EE" w:rsidTr="005C56C9">
        <w:trPr>
          <w:jc w:val="center"/>
        </w:trPr>
        <w:tc>
          <w:tcPr>
            <w:tcW w:w="1320" w:type="dxa"/>
          </w:tcPr>
          <w:p w:rsidR="005C56C9" w:rsidRPr="007A55EE" w:rsidRDefault="004473DA" w:rsidP="005D2C8E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988" w:type="dxa"/>
          </w:tcPr>
          <w:p w:rsidR="005C56C9" w:rsidRPr="007A55EE" w:rsidRDefault="004473DA" w:rsidP="005D2C8E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7A55EE">
              <w:rPr>
                <w:rFonts w:cs="Arial"/>
                <w:sz w:val="22"/>
                <w:szCs w:val="22"/>
              </w:rPr>
              <w:t>Final evaluation activity</w:t>
            </w:r>
          </w:p>
        </w:tc>
        <w:tc>
          <w:tcPr>
            <w:tcW w:w="3180" w:type="dxa"/>
          </w:tcPr>
          <w:p w:rsidR="005C56C9" w:rsidRPr="007A55EE" w:rsidRDefault="004473DA" w:rsidP="005D2C8E">
            <w:pPr>
              <w:spacing w:line="360" w:lineRule="auto"/>
              <w:rPr>
                <w:rFonts w:ascii="Arial" w:hAnsi="Arial" w:cs="Arial"/>
              </w:rPr>
            </w:pPr>
            <w:r w:rsidRPr="007A55EE">
              <w:rPr>
                <w:rFonts w:ascii="Arial" w:hAnsi="Arial" w:cs="Arial"/>
              </w:rPr>
              <w:t>Individual exam</w:t>
            </w:r>
          </w:p>
        </w:tc>
        <w:tc>
          <w:tcPr>
            <w:tcW w:w="1742" w:type="dxa"/>
          </w:tcPr>
          <w:p w:rsidR="005C56C9" w:rsidRPr="007A55EE" w:rsidRDefault="00FA23BC" w:rsidP="005D2C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EE">
              <w:rPr>
                <w:rFonts w:ascii="Arial" w:hAnsi="Arial" w:cs="Arial"/>
                <w:sz w:val="22"/>
                <w:szCs w:val="22"/>
              </w:rPr>
              <w:t>3</w:t>
            </w:r>
            <w:r w:rsidR="00A67F95" w:rsidRPr="007A55EE"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</w:tc>
      </w:tr>
    </w:tbl>
    <w:p w:rsidR="005C56C9" w:rsidRPr="007A55EE" w:rsidRDefault="005C56C9" w:rsidP="005C56C9">
      <w:pPr>
        <w:tabs>
          <w:tab w:val="left" w:pos="1560"/>
        </w:tabs>
        <w:spacing w:line="360" w:lineRule="auto"/>
        <w:ind w:left="1560" w:right="-2"/>
        <w:jc w:val="right"/>
        <w:rPr>
          <w:rFonts w:ascii="Arial" w:hAnsi="Arial" w:cs="Arial"/>
          <w:bCs/>
          <w:iCs/>
          <w:sz w:val="21"/>
          <w:szCs w:val="22"/>
        </w:rPr>
      </w:pPr>
    </w:p>
    <w:p w:rsidR="005C56C9" w:rsidRPr="007A55EE" w:rsidRDefault="005C56C9" w:rsidP="005C56C9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t xml:space="preserve">10. </w:t>
      </w:r>
      <w:bookmarkStart w:id="4" w:name="OLE_LINK10"/>
      <w:bookmarkStart w:id="5" w:name="OLE_LINK11"/>
      <w:r w:rsidR="00353828"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t>ENTREPRENEURSHIP AND INNOVATION</w:t>
      </w:r>
      <w:r w:rsidRPr="007A55EE">
        <w:rPr>
          <w:rFonts w:ascii="Arial" w:hAnsi="Arial" w:cs="Arial"/>
          <w:i w:val="0"/>
          <w:color w:val="auto"/>
          <w:sz w:val="24"/>
          <w:szCs w:val="24"/>
          <w:lang w:val="en-US"/>
        </w:rPr>
        <w:t xml:space="preserve"> </w:t>
      </w:r>
    </w:p>
    <w:bookmarkEnd w:id="4"/>
    <w:bookmarkEnd w:id="5"/>
    <w:p w:rsidR="00A67F95" w:rsidRPr="007A55EE" w:rsidRDefault="00A67F95" w:rsidP="005D47C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A55EE">
        <w:rPr>
          <w:rFonts w:ascii="Arial" w:hAnsi="Arial" w:cs="Arial"/>
          <w:iCs/>
          <w:sz w:val="22"/>
          <w:szCs w:val="22"/>
        </w:rPr>
        <w:t xml:space="preserve">Innovation </w:t>
      </w:r>
      <w:r w:rsidR="007A55EE" w:rsidRPr="007A55EE">
        <w:rPr>
          <w:rFonts w:ascii="Arial" w:hAnsi="Arial" w:cs="Arial"/>
          <w:iCs/>
          <w:sz w:val="22"/>
          <w:szCs w:val="22"/>
        </w:rPr>
        <w:t>must</w:t>
      </w:r>
      <w:r w:rsidRPr="007A55EE">
        <w:rPr>
          <w:rFonts w:ascii="Arial" w:hAnsi="Arial" w:cs="Arial"/>
          <w:iCs/>
          <w:sz w:val="22"/>
          <w:szCs w:val="22"/>
        </w:rPr>
        <w:t xml:space="preserve"> be present when creating new advertising and </w:t>
      </w:r>
      <w:r w:rsidR="007A55EE" w:rsidRPr="007A55EE">
        <w:rPr>
          <w:rFonts w:ascii="Arial" w:hAnsi="Arial" w:cs="Arial"/>
          <w:iCs/>
          <w:sz w:val="22"/>
          <w:szCs w:val="22"/>
        </w:rPr>
        <w:t>public</w:t>
      </w:r>
      <w:r w:rsidRPr="007A55EE">
        <w:rPr>
          <w:rFonts w:ascii="Arial" w:hAnsi="Arial" w:cs="Arial"/>
          <w:iCs/>
          <w:sz w:val="22"/>
          <w:szCs w:val="22"/>
        </w:rPr>
        <w:t xml:space="preserve"> relations campaigns through be traditional and new media channels</w:t>
      </w:r>
      <w:bookmarkStart w:id="6" w:name="_GoBack"/>
      <w:bookmarkEnd w:id="6"/>
      <w:r w:rsidRPr="007A55EE">
        <w:rPr>
          <w:rFonts w:ascii="Arial" w:hAnsi="Arial" w:cs="Arial"/>
          <w:iCs/>
          <w:sz w:val="22"/>
          <w:szCs w:val="22"/>
        </w:rPr>
        <w:t xml:space="preserve">.  Besides, creativity as at the core of advertising and </w:t>
      </w:r>
      <w:r w:rsidR="007A55EE" w:rsidRPr="007A55EE">
        <w:rPr>
          <w:rFonts w:ascii="Arial" w:hAnsi="Arial" w:cs="Arial"/>
          <w:iCs/>
          <w:sz w:val="22"/>
          <w:szCs w:val="22"/>
        </w:rPr>
        <w:t>public</w:t>
      </w:r>
      <w:r w:rsidRPr="007A55EE">
        <w:rPr>
          <w:rFonts w:ascii="Arial" w:hAnsi="Arial" w:cs="Arial"/>
          <w:iCs/>
          <w:sz w:val="22"/>
          <w:szCs w:val="22"/>
        </w:rPr>
        <w:t xml:space="preserve"> relations campaign, </w:t>
      </w:r>
      <w:r w:rsidR="007A55EE" w:rsidRPr="007A55EE">
        <w:rPr>
          <w:rFonts w:ascii="Arial" w:hAnsi="Arial" w:cs="Arial"/>
          <w:iCs/>
          <w:sz w:val="22"/>
          <w:szCs w:val="22"/>
        </w:rPr>
        <w:t>especially</w:t>
      </w:r>
      <w:r w:rsidRPr="007A55EE">
        <w:rPr>
          <w:rFonts w:ascii="Arial" w:hAnsi="Arial" w:cs="Arial"/>
          <w:iCs/>
          <w:sz w:val="22"/>
          <w:szCs w:val="22"/>
        </w:rPr>
        <w:t xml:space="preserve"> when run by independent and </w:t>
      </w:r>
      <w:r w:rsidR="007A55EE" w:rsidRPr="007A55EE">
        <w:rPr>
          <w:rFonts w:ascii="Arial" w:hAnsi="Arial" w:cs="Arial"/>
          <w:iCs/>
          <w:sz w:val="22"/>
          <w:szCs w:val="22"/>
        </w:rPr>
        <w:t>entrepreneur</w:t>
      </w:r>
      <w:r w:rsidRPr="007A55EE">
        <w:rPr>
          <w:rFonts w:ascii="Arial" w:hAnsi="Arial" w:cs="Arial"/>
          <w:iCs/>
          <w:sz w:val="22"/>
          <w:szCs w:val="22"/>
        </w:rPr>
        <w:t>-type advertising agencies. Students will have the opportunity to analyze pre-existing case studies in advertising and public relations, as well as to create their own.</w:t>
      </w:r>
    </w:p>
    <w:p w:rsidR="004C17B3" w:rsidRPr="007A55EE" w:rsidRDefault="004C17B3" w:rsidP="00A40D30">
      <w:pPr>
        <w:pStyle w:val="Ttulo"/>
        <w:spacing w:line="276" w:lineRule="auto"/>
        <w:jc w:val="both"/>
        <w:rPr>
          <w:rFonts w:ascii="Arial" w:hAnsi="Arial" w:cs="Arial"/>
          <w:bCs w:val="0"/>
          <w:iCs/>
          <w:sz w:val="22"/>
          <w:szCs w:val="22"/>
        </w:rPr>
      </w:pPr>
    </w:p>
    <w:sectPr w:rsidR="004C17B3" w:rsidRPr="007A55EE" w:rsidSect="00055FEC">
      <w:headerReference w:type="default" r:id="rId31"/>
      <w:footerReference w:type="default" r:id="rId32"/>
      <w:pgSz w:w="11906" w:h="16838" w:code="9"/>
      <w:pgMar w:top="1701" w:right="851" w:bottom="851" w:left="85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4C" w:rsidRDefault="002F1A4C">
      <w:r>
        <w:separator/>
      </w:r>
    </w:p>
  </w:endnote>
  <w:endnote w:type="continuationSeparator" w:id="0">
    <w:p w:rsidR="002F1A4C" w:rsidRDefault="002F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E537C8" w:rsidTr="0072181D">
      <w:trPr>
        <w:trHeight w:val="480"/>
      </w:trPr>
      <w:tc>
        <w:tcPr>
          <w:tcW w:w="3396" w:type="dxa"/>
        </w:tcPr>
        <w:p w:rsidR="00E537C8" w:rsidRDefault="00E537C8" w:rsidP="00E537C8">
          <w:pPr>
            <w:pStyle w:val="Encabezado"/>
            <w:ind w:left="-120"/>
          </w:pPr>
          <w:r w:rsidRPr="00E537C8">
            <w:rPr>
              <w:noProof/>
              <w:lang w:val="ca-ES" w:eastAsia="ca-ES"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5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E537C8" w:rsidRPr="005C56C9" w:rsidRDefault="00E537C8" w:rsidP="00E537C8">
          <w:pPr>
            <w:pStyle w:val="Encabezado"/>
            <w:jc w:val="center"/>
            <w:rPr>
              <w:rFonts w:ascii="Arial" w:hAnsi="Arial" w:cs="Arial"/>
            </w:rPr>
          </w:pPr>
          <w:r w:rsidRPr="005C56C9">
            <w:rPr>
              <w:rFonts w:ascii="Arial" w:hAnsi="Arial" w:cs="Arial"/>
              <w:sz w:val="18"/>
              <w:szCs w:val="18"/>
            </w:rPr>
            <w:fldChar w:fldCharType="begin"/>
          </w:r>
          <w:r w:rsidRPr="005C56C9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5C56C9">
            <w:rPr>
              <w:rFonts w:ascii="Arial" w:hAnsi="Arial" w:cs="Arial"/>
              <w:sz w:val="18"/>
              <w:szCs w:val="18"/>
            </w:rPr>
            <w:fldChar w:fldCharType="separate"/>
          </w:r>
          <w:r w:rsidR="005D47CA" w:rsidRPr="005D47CA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5C56C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E537C8" w:rsidRPr="005C56C9" w:rsidRDefault="00E537C8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5C56C9">
            <w:rPr>
              <w:rFonts w:ascii="Arial" w:hAnsi="Arial" w:cs="Arial"/>
              <w:sz w:val="20"/>
              <w:lang w:val="es-ES"/>
            </w:rPr>
            <w:t>08.03.001</w:t>
          </w:r>
        </w:p>
        <w:p w:rsidR="00E537C8" w:rsidRPr="005C56C9" w:rsidRDefault="00E537C8" w:rsidP="005C56C9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5C56C9">
            <w:rPr>
              <w:rFonts w:ascii="Arial" w:hAnsi="Arial" w:cs="Arial"/>
              <w:sz w:val="20"/>
              <w:lang w:val="es-ES"/>
            </w:rPr>
            <w:t>Rev.: 0</w:t>
          </w:r>
          <w:r w:rsidR="005C56C9"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4C17B3" w:rsidRPr="00916414" w:rsidRDefault="004C17B3" w:rsidP="00E537C8">
    <w:pPr>
      <w:pStyle w:val="Piedepgina"/>
      <w:rPr>
        <w:rFonts w:ascii="Calibri" w:hAnsi="Calibri"/>
        <w:sz w:val="18"/>
        <w:szCs w:val="18"/>
      </w:rPr>
    </w:pPr>
  </w:p>
  <w:p w:rsidR="004C17B3" w:rsidRDefault="004C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4C" w:rsidRDefault="002F1A4C">
      <w:r>
        <w:separator/>
      </w:r>
    </w:p>
  </w:footnote>
  <w:footnote w:type="continuationSeparator" w:id="0">
    <w:p w:rsidR="002F1A4C" w:rsidRDefault="002F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E537C8" w:rsidTr="0072181D">
      <w:trPr>
        <w:trHeight w:val="352"/>
      </w:trPr>
      <w:tc>
        <w:tcPr>
          <w:tcW w:w="3396" w:type="dxa"/>
        </w:tcPr>
        <w:p w:rsidR="00E537C8" w:rsidRDefault="00985A53" w:rsidP="00E537C8">
          <w:pPr>
            <w:pStyle w:val="Encabezado"/>
            <w:ind w:left="-120"/>
          </w:pPr>
          <w:r>
            <w:rPr>
              <w:noProof/>
              <w:lang w:val="ca-ES" w:eastAsia="ca-ES"/>
            </w:rPr>
            <w:drawing>
              <wp:inline distT="0" distB="0" distL="0" distR="0" wp14:anchorId="0865E7C0" wp14:editId="48787862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537C8" w:rsidRDefault="00E537C8" w:rsidP="00E537C8">
          <w:pPr>
            <w:jc w:val="right"/>
          </w:pPr>
        </w:p>
      </w:tc>
    </w:tr>
  </w:tbl>
  <w:p w:rsidR="004C17B3" w:rsidRPr="00E537C8" w:rsidRDefault="004C17B3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Wingding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C1D37"/>
    <w:multiLevelType w:val="hybridMultilevel"/>
    <w:tmpl w:val="5080D3E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10"/>
  </w:num>
  <w:num w:numId="5">
    <w:abstractNumId w:val="7"/>
  </w:num>
  <w:num w:numId="6">
    <w:abstractNumId w:val="30"/>
  </w:num>
  <w:num w:numId="7">
    <w:abstractNumId w:val="18"/>
  </w:num>
  <w:num w:numId="8">
    <w:abstractNumId w:val="17"/>
  </w:num>
  <w:num w:numId="9">
    <w:abstractNumId w:val="28"/>
  </w:num>
  <w:num w:numId="10">
    <w:abstractNumId w:val="12"/>
  </w:num>
  <w:num w:numId="11">
    <w:abstractNumId w:val="11"/>
  </w:num>
  <w:num w:numId="12">
    <w:abstractNumId w:val="20"/>
  </w:num>
  <w:num w:numId="13">
    <w:abstractNumId w:val="14"/>
  </w:num>
  <w:num w:numId="14">
    <w:abstractNumId w:val="27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4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22"/>
  </w:num>
  <w:num w:numId="25">
    <w:abstractNumId w:val="29"/>
  </w:num>
  <w:num w:numId="26">
    <w:abstractNumId w:val="0"/>
  </w:num>
  <w:num w:numId="27">
    <w:abstractNumId w:val="25"/>
  </w:num>
  <w:num w:numId="28">
    <w:abstractNumId w:val="2"/>
  </w:num>
  <w:num w:numId="29">
    <w:abstractNumId w:val="1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28"/>
    <w:rsid w:val="0000371A"/>
    <w:rsid w:val="00003953"/>
    <w:rsid w:val="00026E63"/>
    <w:rsid w:val="00052280"/>
    <w:rsid w:val="00055FEC"/>
    <w:rsid w:val="0005699E"/>
    <w:rsid w:val="00074C5F"/>
    <w:rsid w:val="00080A24"/>
    <w:rsid w:val="00080CD0"/>
    <w:rsid w:val="000B78A2"/>
    <w:rsid w:val="00103DEC"/>
    <w:rsid w:val="00161E4B"/>
    <w:rsid w:val="001A5BA9"/>
    <w:rsid w:val="001C2353"/>
    <w:rsid w:val="001D6B24"/>
    <w:rsid w:val="002156BC"/>
    <w:rsid w:val="002255B8"/>
    <w:rsid w:val="00257507"/>
    <w:rsid w:val="00270510"/>
    <w:rsid w:val="00270FCC"/>
    <w:rsid w:val="00286895"/>
    <w:rsid w:val="002D179C"/>
    <w:rsid w:val="002E6B76"/>
    <w:rsid w:val="002F1A4C"/>
    <w:rsid w:val="00312391"/>
    <w:rsid w:val="003125DF"/>
    <w:rsid w:val="0031368F"/>
    <w:rsid w:val="003411D5"/>
    <w:rsid w:val="0034230D"/>
    <w:rsid w:val="0034661A"/>
    <w:rsid w:val="00353828"/>
    <w:rsid w:val="00357F94"/>
    <w:rsid w:val="003628A4"/>
    <w:rsid w:val="003B3C7E"/>
    <w:rsid w:val="003B6D4B"/>
    <w:rsid w:val="003E18F7"/>
    <w:rsid w:val="003E3402"/>
    <w:rsid w:val="003E3727"/>
    <w:rsid w:val="00401E10"/>
    <w:rsid w:val="00405434"/>
    <w:rsid w:val="00430EFC"/>
    <w:rsid w:val="004473DA"/>
    <w:rsid w:val="004521C4"/>
    <w:rsid w:val="004C17B3"/>
    <w:rsid w:val="004D60BB"/>
    <w:rsid w:val="004D7CAD"/>
    <w:rsid w:val="004F18BC"/>
    <w:rsid w:val="004F3463"/>
    <w:rsid w:val="004F6CED"/>
    <w:rsid w:val="00531C64"/>
    <w:rsid w:val="005321D1"/>
    <w:rsid w:val="00554DE6"/>
    <w:rsid w:val="00571625"/>
    <w:rsid w:val="0058662A"/>
    <w:rsid w:val="005A0AD8"/>
    <w:rsid w:val="005A7757"/>
    <w:rsid w:val="005C56C9"/>
    <w:rsid w:val="005D47CA"/>
    <w:rsid w:val="005D6151"/>
    <w:rsid w:val="005E5EB8"/>
    <w:rsid w:val="0063655D"/>
    <w:rsid w:val="006416C2"/>
    <w:rsid w:val="006470B3"/>
    <w:rsid w:val="00680D4C"/>
    <w:rsid w:val="00690B3E"/>
    <w:rsid w:val="006951B6"/>
    <w:rsid w:val="006A0F85"/>
    <w:rsid w:val="006B21D8"/>
    <w:rsid w:val="006D600E"/>
    <w:rsid w:val="006E3F92"/>
    <w:rsid w:val="00736F7D"/>
    <w:rsid w:val="007A4FD6"/>
    <w:rsid w:val="007A55EE"/>
    <w:rsid w:val="007B231C"/>
    <w:rsid w:val="007E2192"/>
    <w:rsid w:val="00855F35"/>
    <w:rsid w:val="0086504D"/>
    <w:rsid w:val="008A1A51"/>
    <w:rsid w:val="008C2697"/>
    <w:rsid w:val="008F33C2"/>
    <w:rsid w:val="00916414"/>
    <w:rsid w:val="0093081B"/>
    <w:rsid w:val="0096086D"/>
    <w:rsid w:val="00967319"/>
    <w:rsid w:val="00985A53"/>
    <w:rsid w:val="009903EB"/>
    <w:rsid w:val="009A0033"/>
    <w:rsid w:val="009D6C95"/>
    <w:rsid w:val="009E3262"/>
    <w:rsid w:val="00A36B45"/>
    <w:rsid w:val="00A40D30"/>
    <w:rsid w:val="00A67F95"/>
    <w:rsid w:val="00A877AC"/>
    <w:rsid w:val="00AC5D7E"/>
    <w:rsid w:val="00AC6C1D"/>
    <w:rsid w:val="00AD20E6"/>
    <w:rsid w:val="00AE679C"/>
    <w:rsid w:val="00AF7FC5"/>
    <w:rsid w:val="00B1165E"/>
    <w:rsid w:val="00B3694E"/>
    <w:rsid w:val="00B536F7"/>
    <w:rsid w:val="00B60BA6"/>
    <w:rsid w:val="00B61470"/>
    <w:rsid w:val="00BB0BDB"/>
    <w:rsid w:val="00BB69C0"/>
    <w:rsid w:val="00BD5C66"/>
    <w:rsid w:val="00BF155C"/>
    <w:rsid w:val="00C065E8"/>
    <w:rsid w:val="00C22E54"/>
    <w:rsid w:val="00C36239"/>
    <w:rsid w:val="00C5551F"/>
    <w:rsid w:val="00C61E72"/>
    <w:rsid w:val="00C8474B"/>
    <w:rsid w:val="00CB0C05"/>
    <w:rsid w:val="00CD4047"/>
    <w:rsid w:val="00D1037B"/>
    <w:rsid w:val="00D341F5"/>
    <w:rsid w:val="00DA7856"/>
    <w:rsid w:val="00E0783C"/>
    <w:rsid w:val="00E10122"/>
    <w:rsid w:val="00E44D8C"/>
    <w:rsid w:val="00E537C8"/>
    <w:rsid w:val="00E618DA"/>
    <w:rsid w:val="00EF3D49"/>
    <w:rsid w:val="00F0477F"/>
    <w:rsid w:val="00F43504"/>
    <w:rsid w:val="00F71E86"/>
    <w:rsid w:val="00FA23BC"/>
    <w:rsid w:val="00FA3E95"/>
    <w:rsid w:val="00FB58CF"/>
    <w:rsid w:val="00FC4F18"/>
    <w:rsid w:val="00FF16C7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C9"/>
    <w:rPr>
      <w:rFonts w:eastAsia="Times New Roman"/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5C56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3">
    <w:name w:val="Cita destacada3"/>
    <w:basedOn w:val="Normal"/>
    <w:next w:val="Normal"/>
    <w:rsid w:val="007B231C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kern w:val="1"/>
      <w:sz w:val="22"/>
      <w:szCs w:val="22"/>
      <w:lang w:val="en-GB" w:eastAsia="zh-CN"/>
    </w:rPr>
  </w:style>
  <w:style w:type="paragraph" w:customStyle="1" w:styleId="Pargrafdellista">
    <w:name w:val="Paràgraf de llista"/>
    <w:basedOn w:val="Normal"/>
    <w:rsid w:val="004473DA"/>
    <w:pPr>
      <w:suppressAutoHyphens/>
      <w:ind w:left="708"/>
    </w:pPr>
    <w:rPr>
      <w:color w:val="00000A"/>
      <w:kern w:val="1"/>
      <w:lang w:eastAsia="zh-C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0A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C9"/>
    <w:rPr>
      <w:rFonts w:eastAsia="Times New Roman"/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5C56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3">
    <w:name w:val="Cita destacada3"/>
    <w:basedOn w:val="Normal"/>
    <w:next w:val="Normal"/>
    <w:rsid w:val="007B231C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kern w:val="1"/>
      <w:sz w:val="22"/>
      <w:szCs w:val="22"/>
      <w:lang w:val="en-GB" w:eastAsia="zh-CN"/>
    </w:rPr>
  </w:style>
  <w:style w:type="paragraph" w:customStyle="1" w:styleId="Pargrafdellista">
    <w:name w:val="Paràgraf de llista"/>
    <w:basedOn w:val="Normal"/>
    <w:rsid w:val="004473DA"/>
    <w:pPr>
      <w:suppressAutoHyphens/>
      <w:ind w:left="708"/>
    </w:pPr>
    <w:rPr>
      <w:color w:val="00000A"/>
      <w:kern w:val="1"/>
      <w:lang w:eastAsia="zh-C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udiencenetwork/products/overview?utm_source=1H2018_AudienceNetworkSMB_Search&amp;utm_medium=Search&amp;utm_campaign=20180501_EMEA_ENG_Spain_Brand_Beta_2018&amp;utm_content=audience_network&amp;gclid=CjwKCAjwma3ZBRBwEiwA-CsblEx8Ldouvcgd0MIWAOJKXK3wNzl4XL70_U8cOWM2WRckPcbnRekQLRoCfAQQAvD_BwE&amp;gclsrc=aw.ds" TargetMode="External"/><Relationship Id="rId18" Type="http://schemas.openxmlformats.org/officeDocument/2006/relationships/hyperlink" Target="https://www.youtube.com/yt/advertise/" TargetMode="External"/><Relationship Id="rId26" Type="http://schemas.openxmlformats.org/officeDocument/2006/relationships/hyperlink" Target="http://www.marketingdirecto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unciantes.com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ma.org/resources/Pages/Dictionary.aspx" TargetMode="External"/><Relationship Id="rId17" Type="http://schemas.openxmlformats.org/officeDocument/2006/relationships/hyperlink" Target="https://ads.twitter.com/onboarding/18ce53wxej9/welcome" TargetMode="External"/><Relationship Id="rId25" Type="http://schemas.openxmlformats.org/officeDocument/2006/relationships/hyperlink" Target="http://www.marcasturistica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cebrandobserver.com/" TargetMode="External"/><Relationship Id="rId20" Type="http://schemas.openxmlformats.org/officeDocument/2006/relationships/hyperlink" Target="http://www.agenciasdemedios.com/" TargetMode="External"/><Relationship Id="rId29" Type="http://schemas.openxmlformats.org/officeDocument/2006/relationships/hyperlink" Target="http://www.prwee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softheworld.com/awards" TargetMode="External"/><Relationship Id="rId24" Type="http://schemas.openxmlformats.org/officeDocument/2006/relationships/hyperlink" Target="https://iabspain.es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pra.org/" TargetMode="External"/><Relationship Id="rId23" Type="http://schemas.openxmlformats.org/officeDocument/2006/relationships/hyperlink" Target="http://www.colpublirp.com/" TargetMode="External"/><Relationship Id="rId28" Type="http://schemas.openxmlformats.org/officeDocument/2006/relationships/hyperlink" Target="http://www.adecec.com/" TargetMode="External"/><Relationship Id="rId10" Type="http://schemas.openxmlformats.org/officeDocument/2006/relationships/hyperlink" Target="http://adage.com/" TargetMode="External"/><Relationship Id="rId19" Type="http://schemas.openxmlformats.org/officeDocument/2006/relationships/hyperlink" Target="http://www.aeap.org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aaa.org/" TargetMode="External"/><Relationship Id="rId14" Type="http://schemas.openxmlformats.org/officeDocument/2006/relationships/hyperlink" Target="https://www.iab.com/" TargetMode="External"/><Relationship Id="rId22" Type="http://schemas.openxmlformats.org/officeDocument/2006/relationships/hyperlink" Target="http://www.associaciopublicitat.com/" TargetMode="External"/><Relationship Id="rId27" Type="http://schemas.openxmlformats.org/officeDocument/2006/relationships/hyperlink" Target="http://www.euprera.org/" TargetMode="External"/><Relationship Id="rId30" Type="http://schemas.openxmlformats.org/officeDocument/2006/relationships/hyperlink" Target="https://www.smarttravel.new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es%20docents\Guies%20docents%202018-2019\PLANTILLA%20GUIA%20EUTDH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208B-5746-4A38-AB47-40835DD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GUIA EUTDH_ENG</Template>
  <TotalTime>1</TotalTime>
  <Pages>8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Romagosa Casals</dc:creator>
  <cp:lastModifiedBy>Francesc Romagosa Casals</cp:lastModifiedBy>
  <cp:revision>2</cp:revision>
  <cp:lastPrinted>2017-07-21T07:42:00Z</cp:lastPrinted>
  <dcterms:created xsi:type="dcterms:W3CDTF">2018-06-22T07:24:00Z</dcterms:created>
  <dcterms:modified xsi:type="dcterms:W3CDTF">2018-06-22T07:24:00Z</dcterms:modified>
</cp:coreProperties>
</file>