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503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98"/>
        <w:gridCol w:w="20"/>
        <w:gridCol w:w="5016"/>
        <w:gridCol w:w="74"/>
      </w:tblGrid>
      <w:tr w:rsidRPr="00732BE5" w:rsidR="000B2561" w:rsidTr="7A10701B" w14:paraId="059EABE0" w14:textId="77777777">
        <w:trPr>
          <w:gridAfter w:val="1"/>
          <w:wAfter w:w="74" w:type="dxa"/>
          <w:trHeight w:val="2836"/>
          <w:jc w:val="center"/>
        </w:trPr>
        <w:tc>
          <w:tcPr>
            <w:tcW w:w="5018" w:type="dxa"/>
            <w:gridSpan w:val="2"/>
            <w:tcMar/>
          </w:tcPr>
          <w:p w:rsidRPr="00732BE5" w:rsidR="002E3947" w:rsidP="00757972" w:rsidRDefault="002E3947" w14:paraId="146DB92A" w14:textId="77777777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E55EF71" wp14:editId="51CFB3CB">
                  <wp:extent cx="2082800" cy="1506874"/>
                  <wp:effectExtent l="0" t="0" r="0" b="0"/>
                  <wp:docPr id="10" name="Imat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 eciu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42" cy="1515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tcMar/>
            <w:vAlign w:val="bottom"/>
          </w:tcPr>
          <w:p w:rsidRPr="00C464EB" w:rsidR="002E3947" w:rsidP="00757972" w:rsidRDefault="002E3947" w14:paraId="50652C9D" w14:textId="715FFF93">
            <w:pPr>
              <w:rPr>
                <w:b/>
                <w:sz w:val="48"/>
                <w:szCs w:val="48"/>
              </w:rPr>
            </w:pPr>
            <w:proofErr w:type="spellStart"/>
            <w:r w:rsidRPr="00C464EB">
              <w:rPr>
                <w:b/>
                <w:sz w:val="48"/>
                <w:szCs w:val="48"/>
              </w:rPr>
              <w:t>Researchers</w:t>
            </w:r>
            <w:proofErr w:type="spellEnd"/>
            <w:r w:rsidRPr="00C464EB">
              <w:rPr>
                <w:b/>
                <w:sz w:val="48"/>
                <w:szCs w:val="48"/>
              </w:rPr>
              <w:t xml:space="preserve"> </w:t>
            </w:r>
            <w:proofErr w:type="spellStart"/>
            <w:r w:rsidRPr="00C464EB">
              <w:rPr>
                <w:b/>
                <w:sz w:val="48"/>
                <w:szCs w:val="48"/>
              </w:rPr>
              <w:t>Mobility</w:t>
            </w:r>
            <w:proofErr w:type="spellEnd"/>
            <w:r w:rsidRPr="00C464EB">
              <w:rPr>
                <w:b/>
                <w:sz w:val="48"/>
                <w:szCs w:val="48"/>
              </w:rPr>
              <w:t xml:space="preserve"> </w:t>
            </w:r>
            <w:proofErr w:type="spellStart"/>
            <w:r w:rsidRPr="00C464EB">
              <w:rPr>
                <w:b/>
                <w:sz w:val="48"/>
                <w:szCs w:val="48"/>
              </w:rPr>
              <w:t>Fund</w:t>
            </w:r>
            <w:proofErr w:type="spellEnd"/>
            <w:r w:rsidRPr="00C464EB" w:rsidR="00757972">
              <w:rPr>
                <w:b/>
                <w:sz w:val="48"/>
                <w:szCs w:val="48"/>
              </w:rPr>
              <w:t xml:space="preserve"> </w:t>
            </w:r>
          </w:p>
          <w:p w:rsidRPr="002E3947" w:rsidR="00757972" w:rsidP="00757972" w:rsidRDefault="00757972" w14:paraId="546D7141" w14:textId="77777777">
            <w:pPr>
              <w:rPr>
                <w:b/>
                <w:sz w:val="44"/>
                <w:szCs w:val="44"/>
              </w:rPr>
            </w:pPr>
          </w:p>
        </w:tc>
      </w:tr>
      <w:tr w:rsidRPr="00732BE5" w:rsidR="000B2561" w:rsidTr="7A10701B" w14:paraId="24E015F1" w14:textId="77777777">
        <w:trPr>
          <w:gridAfter w:val="1"/>
          <w:wAfter w:w="74" w:type="dxa"/>
          <w:trHeight w:val="189"/>
          <w:jc w:val="center"/>
        </w:trPr>
        <w:tc>
          <w:tcPr>
            <w:tcW w:w="5018" w:type="dxa"/>
            <w:gridSpan w:val="2"/>
            <w:tcMar/>
          </w:tcPr>
          <w:p w:rsidRPr="00732BE5" w:rsidR="000B2561" w:rsidP="00757972" w:rsidRDefault="000B2561" w14:paraId="33345B03" w14:textId="77777777">
            <w:pPr>
              <w:spacing w:after="0"/>
              <w:jc w:val="center"/>
            </w:pPr>
          </w:p>
        </w:tc>
        <w:tc>
          <w:tcPr>
            <w:tcW w:w="5016" w:type="dxa"/>
            <w:tcMar/>
          </w:tcPr>
          <w:p w:rsidRPr="00732BE5" w:rsidR="000B2561" w:rsidP="00757972" w:rsidRDefault="000B2561" w14:paraId="7A944320" w14:textId="77777777">
            <w:pPr>
              <w:spacing w:after="0"/>
              <w:jc w:val="center"/>
            </w:pPr>
          </w:p>
        </w:tc>
      </w:tr>
      <w:tr w:rsidRPr="00732BE5" w:rsidR="006B7DAF" w:rsidTr="7A10701B" w14:paraId="4C662401" w14:textId="77777777">
        <w:trPr>
          <w:gridAfter w:val="1"/>
          <w:wAfter w:w="74" w:type="dxa"/>
          <w:trHeight w:val="720"/>
          <w:jc w:val="center"/>
        </w:trPr>
        <w:tc>
          <w:tcPr>
            <w:tcW w:w="10034" w:type="dxa"/>
            <w:gridSpan w:val="3"/>
            <w:tcMar/>
          </w:tcPr>
          <w:p w:rsidRPr="00E86B1F" w:rsidR="006B7DAF" w:rsidP="002E3947" w:rsidRDefault="002E3947" w14:paraId="43B68702" w14:textId="77777777">
            <w:pPr>
              <w:pStyle w:val="Ttol2"/>
              <w:rPr>
                <w:rStyle w:val="Textdelcontenidor"/>
                <w:color w:val="262626" w:themeColor="text2"/>
                <w:sz w:val="40"/>
                <w:szCs w:val="40"/>
                <w:lang w:val="es-ES"/>
              </w:rPr>
            </w:pPr>
            <w:r w:rsidRPr="004C726C">
              <w:rPr>
                <w:color w:val="auto"/>
                <w:sz w:val="40"/>
                <w:szCs w:val="40"/>
                <w:lang w:val="es-ES"/>
              </w:rPr>
              <w:t xml:space="preserve">Bases de la </w:t>
            </w:r>
            <w:proofErr w:type="spellStart"/>
            <w:r w:rsidRPr="004C726C">
              <w:rPr>
                <w:color w:val="auto"/>
                <w:sz w:val="40"/>
                <w:szCs w:val="40"/>
                <w:lang w:val="es-ES"/>
              </w:rPr>
              <w:t>convocatòria</w:t>
            </w:r>
            <w:proofErr w:type="spellEnd"/>
            <w:r w:rsidRPr="004C726C">
              <w:rPr>
                <w:color w:val="auto"/>
                <w:sz w:val="40"/>
                <w:szCs w:val="40"/>
                <w:lang w:val="es-ES"/>
              </w:rPr>
              <w:t xml:space="preserve"> </w:t>
            </w:r>
            <w:r w:rsidRPr="004C726C" w:rsidR="00757972">
              <w:rPr>
                <w:color w:val="auto"/>
                <w:sz w:val="40"/>
                <w:szCs w:val="40"/>
                <w:lang w:val="es-ES"/>
              </w:rPr>
              <w:t>UAB</w:t>
            </w:r>
          </w:p>
        </w:tc>
      </w:tr>
      <w:tr w:rsidRPr="00732BE5" w:rsidR="006B7DAF" w:rsidTr="7A10701B" w14:paraId="2F6D5638" w14:textId="77777777">
        <w:trPr>
          <w:gridAfter w:val="1"/>
          <w:wAfter w:w="74" w:type="dxa"/>
          <w:trHeight w:val="7836"/>
          <w:jc w:val="center"/>
        </w:trPr>
        <w:tc>
          <w:tcPr>
            <w:tcW w:w="10034" w:type="dxa"/>
            <w:gridSpan w:val="3"/>
            <w:tcBorders>
              <w:bottom w:val="dashed" w:color="A6A6A6" w:themeColor="background1" w:themeShade="A6" w:sz="4" w:space="0"/>
            </w:tcBorders>
            <w:tcMar/>
          </w:tcPr>
          <w:p w:rsidRPr="00C50847" w:rsidR="002E3947" w:rsidP="002E3947" w:rsidRDefault="002E3947" w14:paraId="058010C2" w14:textId="77777777">
            <w:pPr>
              <w:jc w:val="both"/>
              <w:rPr>
                <w:rFonts w:cstheme="minorHAnsi"/>
                <w:b/>
                <w:sz w:val="22"/>
              </w:rPr>
            </w:pPr>
            <w:r w:rsidRPr="00C50847">
              <w:rPr>
                <w:rFonts w:cstheme="minorHAnsi"/>
                <w:b/>
                <w:bCs/>
                <w:iCs/>
                <w:sz w:val="22"/>
              </w:rPr>
              <w:t>Objectiu</w:t>
            </w:r>
            <w:r w:rsidRPr="00C50847">
              <w:rPr>
                <w:rFonts w:cstheme="minorHAnsi"/>
                <w:b/>
                <w:sz w:val="22"/>
              </w:rPr>
              <w:t xml:space="preserve">s </w:t>
            </w:r>
          </w:p>
          <w:p w:rsidRPr="00C50847" w:rsidR="002E3947" w:rsidP="002E3947" w:rsidRDefault="002E3947" w14:paraId="1D0FA684" w14:textId="77777777">
            <w:pPr>
              <w:pStyle w:val="Pargrafdel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C50847">
              <w:rPr>
                <w:rFonts w:cstheme="minorHAnsi"/>
                <w:sz w:val="22"/>
              </w:rPr>
              <w:t>Promoure les interaccions i enfortir la col·laboració en recerca entre investigadors de totes les institucions membres de l’ECIU University.</w:t>
            </w:r>
          </w:p>
          <w:p w:rsidRPr="00C50847" w:rsidR="002E3947" w:rsidP="002E3947" w:rsidRDefault="002E3947" w14:paraId="7C73C6BA" w14:textId="77777777">
            <w:pPr>
              <w:pStyle w:val="Pargrafdel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C50847">
              <w:rPr>
                <w:rFonts w:cstheme="minorHAnsi"/>
                <w:sz w:val="22"/>
              </w:rPr>
              <w:t>Catalitzar l’excel·lència internacional en recerca i millorar els resultats de la recerca d’alta qualitat dins de l’ECIU University, per exemple, amb sol·licituds de finançament, publicacions i projectes de recerca conjunts.</w:t>
            </w:r>
          </w:p>
          <w:p w:rsidRPr="00C50847" w:rsidR="002E3947" w:rsidP="002E3947" w:rsidRDefault="002E3947" w14:paraId="009BD74B" w14:textId="77777777">
            <w:pPr>
              <w:pStyle w:val="Pargrafdel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C50847">
              <w:rPr>
                <w:rFonts w:cstheme="minorHAnsi"/>
                <w:sz w:val="22"/>
              </w:rPr>
              <w:t>Donar suport al desenvolupament professional de la carrera investigadora mitjançant l’adquisició de coneixements específics a partir de l’experiència i les bones pràctiques en una altra institució membre.</w:t>
            </w:r>
          </w:p>
          <w:p w:rsidRPr="00C50847" w:rsidR="007575A0" w:rsidP="0021113A" w:rsidRDefault="002E3947" w14:paraId="759F0653" w14:textId="77777777">
            <w:pPr>
              <w:pStyle w:val="Pargrafdel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iCs/>
                <w:sz w:val="22"/>
              </w:rPr>
            </w:pPr>
            <w:r w:rsidRPr="00C50847">
              <w:rPr>
                <w:rFonts w:cstheme="minorHAnsi"/>
                <w:sz w:val="22"/>
              </w:rPr>
              <w:t>Proporcionar accés a les excel·lents instal·lacions de recerca de les institucions membres de l’ECIU University.</w:t>
            </w:r>
          </w:p>
          <w:p w:rsidRPr="00C50847" w:rsidR="00C50847" w:rsidP="001D42E6" w:rsidRDefault="00C50847" w14:paraId="70C29330" w14:textId="77777777">
            <w:pPr>
              <w:pStyle w:val="Pargrafdellista"/>
              <w:jc w:val="both"/>
              <w:rPr>
                <w:rFonts w:cstheme="minorHAnsi"/>
                <w:b/>
                <w:iCs/>
                <w:sz w:val="22"/>
              </w:rPr>
            </w:pPr>
          </w:p>
          <w:p w:rsidRPr="00C50847" w:rsidR="002E3947" w:rsidP="002E3947" w:rsidRDefault="002E3947" w14:paraId="73959989" w14:textId="77777777">
            <w:pPr>
              <w:rPr>
                <w:rFonts w:ascii="Times New Roman" w:hAnsi="Times New Roman" w:eastAsia="Times New Roman" w:cs="Times New Roman"/>
                <w:iCs/>
                <w:sz w:val="22"/>
              </w:rPr>
            </w:pPr>
            <w:r w:rsidRPr="00C50847">
              <w:rPr>
                <w:rFonts w:cstheme="minorHAnsi"/>
                <w:b/>
                <w:iCs/>
                <w:sz w:val="22"/>
              </w:rPr>
              <w:t xml:space="preserve">Qui s’hi pot presentar? </w:t>
            </w:r>
          </w:p>
          <w:p w:rsidR="007575A0" w:rsidP="002E3947" w:rsidRDefault="002E3947" w14:paraId="49A65046" w14:textId="43779D01">
            <w:pPr>
              <w:jc w:val="both"/>
              <w:rPr>
                <w:rFonts w:cstheme="minorHAnsi"/>
                <w:sz w:val="22"/>
              </w:rPr>
            </w:pPr>
            <w:r w:rsidRPr="00C50847">
              <w:rPr>
                <w:rFonts w:cstheme="minorHAnsi"/>
                <w:sz w:val="22"/>
              </w:rPr>
              <w:t xml:space="preserve">La present convocatòria està adreçada al </w:t>
            </w:r>
            <w:proofErr w:type="spellStart"/>
            <w:r w:rsidRPr="005B5298" w:rsidR="005B5298">
              <w:rPr>
                <w:rFonts w:cstheme="minorHAnsi"/>
                <w:sz w:val="22"/>
                <w:lang w:val="es-ES"/>
              </w:rPr>
              <w:t>PDI</w:t>
            </w:r>
            <w:proofErr w:type="spellEnd"/>
            <w:r w:rsidRPr="005B5298" w:rsidR="005B5298">
              <w:rPr>
                <w:rFonts w:cstheme="minorHAnsi"/>
                <w:sz w:val="22"/>
                <w:lang w:val="es-ES"/>
              </w:rPr>
              <w:t xml:space="preserve"> doctor</w:t>
            </w:r>
            <w:r w:rsidR="00900E46">
              <w:rPr>
                <w:rFonts w:cstheme="minorHAnsi"/>
                <w:sz w:val="22"/>
                <w:lang w:val="es-ES"/>
              </w:rPr>
              <w:t xml:space="preserve"> </w:t>
            </w:r>
            <w:proofErr w:type="spellStart"/>
            <w:r w:rsidRPr="005B5298" w:rsidR="005B5298">
              <w:rPr>
                <w:rFonts w:cstheme="minorHAnsi"/>
                <w:sz w:val="22"/>
                <w:lang w:val="es-ES"/>
              </w:rPr>
              <w:t>amb</w:t>
            </w:r>
            <w:proofErr w:type="spellEnd"/>
            <w:r w:rsidRPr="005B5298" w:rsidR="005B5298">
              <w:rPr>
                <w:rFonts w:cstheme="minorHAnsi"/>
                <w:sz w:val="22"/>
                <w:lang w:val="es-ES"/>
              </w:rPr>
              <w:t xml:space="preserve"> tasques de recerca </w:t>
            </w:r>
            <w:proofErr w:type="spellStart"/>
            <w:r w:rsidRPr="005B5298" w:rsidR="005B5298">
              <w:rPr>
                <w:rFonts w:cstheme="minorHAnsi"/>
                <w:sz w:val="22"/>
                <w:lang w:val="es-ES"/>
              </w:rPr>
              <w:t>assignada</w:t>
            </w:r>
            <w:proofErr w:type="spellEnd"/>
          </w:p>
          <w:p w:rsidRPr="00630609" w:rsidR="00630609" w:rsidP="002E3947" w:rsidRDefault="00630609" w14:paraId="5ECF187C" w14:textId="77777777">
            <w:pPr>
              <w:jc w:val="both"/>
              <w:rPr>
                <w:rFonts w:cstheme="minorHAnsi"/>
                <w:sz w:val="22"/>
              </w:rPr>
            </w:pPr>
          </w:p>
          <w:p w:rsidRPr="00C50847" w:rsidR="002E3947" w:rsidP="002E3947" w:rsidRDefault="002E3947" w14:paraId="0C626300" w14:textId="77777777">
            <w:pPr>
              <w:jc w:val="both"/>
              <w:rPr>
                <w:rFonts w:cstheme="minorHAnsi"/>
                <w:b/>
                <w:iCs/>
                <w:sz w:val="22"/>
              </w:rPr>
            </w:pPr>
            <w:r w:rsidRPr="00C50847">
              <w:rPr>
                <w:rFonts w:cstheme="minorHAnsi"/>
                <w:b/>
                <w:iCs/>
                <w:sz w:val="22"/>
              </w:rPr>
              <w:t>Finançament disponible</w:t>
            </w:r>
          </w:p>
          <w:p w:rsidRPr="00C54A17" w:rsidR="002E3947" w:rsidP="002E3947" w:rsidRDefault="002E3947" w14:paraId="357CBB1C" w14:textId="77BD1629">
            <w:pPr>
              <w:jc w:val="both"/>
              <w:rPr>
                <w:rFonts w:cstheme="minorHAnsi"/>
                <w:sz w:val="22"/>
              </w:rPr>
            </w:pPr>
            <w:r w:rsidRPr="00C50847">
              <w:rPr>
                <w:rFonts w:cstheme="minorHAnsi"/>
                <w:sz w:val="22"/>
              </w:rPr>
              <w:t xml:space="preserve">Es pot sol·licitar fins a 5.000 </w:t>
            </w:r>
            <w:r w:rsidR="00C54A17">
              <w:rPr>
                <w:rFonts w:cstheme="minorHAnsi"/>
                <w:sz w:val="22"/>
              </w:rPr>
              <w:t>€ per sol·licitud</w:t>
            </w:r>
            <w:r w:rsidRPr="00C21F73" w:rsidR="00C54A17">
              <w:rPr>
                <w:rFonts w:cstheme="minorHAnsi"/>
                <w:sz w:val="22"/>
              </w:rPr>
              <w:t xml:space="preserve">. Cada institució membre de l’ECIU University </w:t>
            </w:r>
            <w:r w:rsidRPr="00C21F73" w:rsidR="00AD5E95">
              <w:rPr>
                <w:rFonts w:cstheme="minorHAnsi"/>
                <w:sz w:val="22"/>
              </w:rPr>
              <w:t>destina</w:t>
            </w:r>
            <w:r w:rsidRPr="00C21F73" w:rsidR="00C54A17">
              <w:rPr>
                <w:rFonts w:cstheme="minorHAnsi"/>
                <w:sz w:val="22"/>
              </w:rPr>
              <w:t xml:space="preserve"> 20.000 € anuals (2021, 2022 i 2023) per al Fons de Mobilitat per a la Recerca.</w:t>
            </w:r>
          </w:p>
          <w:p w:rsidRPr="00C50847" w:rsidR="007575A0" w:rsidP="002E3947" w:rsidRDefault="007575A0" w14:paraId="0D22FF49" w14:textId="77777777">
            <w:pPr>
              <w:jc w:val="both"/>
              <w:rPr>
                <w:rFonts w:cstheme="minorHAnsi"/>
                <w:b/>
                <w:iCs/>
                <w:sz w:val="22"/>
              </w:rPr>
            </w:pPr>
          </w:p>
          <w:p w:rsidRPr="00C50847" w:rsidR="002E3947" w:rsidP="002E3947" w:rsidRDefault="002E3947" w14:paraId="12A84C65" w14:textId="77777777">
            <w:pPr>
              <w:jc w:val="both"/>
              <w:rPr>
                <w:rFonts w:cstheme="minorHAnsi"/>
                <w:b/>
                <w:iCs/>
                <w:sz w:val="22"/>
              </w:rPr>
            </w:pPr>
            <w:r w:rsidRPr="00C50847">
              <w:rPr>
                <w:rFonts w:cstheme="minorHAnsi"/>
                <w:b/>
                <w:iCs/>
                <w:sz w:val="22"/>
              </w:rPr>
              <w:t>Àmbits de recerca als quals es dona suport</w:t>
            </w:r>
          </w:p>
          <w:p w:rsidR="006B7DAF" w:rsidP="7A10701B" w:rsidRDefault="002E3947" w14:paraId="22E66C68" w14:textId="3BCF8240">
            <w:pPr>
              <w:jc w:val="both"/>
              <w:rPr>
                <w:rFonts w:cs="Tahoma" w:cstheme="minorAscii"/>
                <w:sz w:val="22"/>
                <w:szCs w:val="22"/>
              </w:rPr>
            </w:pPr>
            <w:r w:rsidRPr="7A10701B" w:rsidR="002E3947">
              <w:rPr>
                <w:rFonts w:cs="Tahoma" w:cstheme="minorAscii"/>
                <w:sz w:val="22"/>
                <w:szCs w:val="22"/>
              </w:rPr>
              <w:t xml:space="preserve">Obert a </w:t>
            </w:r>
            <w:r w:rsidRPr="7A10701B" w:rsidR="002E3947">
              <w:rPr>
                <w:rFonts w:cs="Tahoma" w:cstheme="minorAscii"/>
                <w:sz w:val="22"/>
                <w:szCs w:val="22"/>
              </w:rPr>
              <w:t>totes les disciplines</w:t>
            </w:r>
            <w:r w:rsidRPr="7A10701B" w:rsidR="002E3947">
              <w:rPr>
                <w:rFonts w:cs="Tahoma" w:cstheme="minorAscii"/>
                <w:sz w:val="22"/>
                <w:szCs w:val="22"/>
              </w:rPr>
              <w:t xml:space="preserve"> amb preferència per a propostes que s’adrecen als camps de recerca comuns en el marc de l’11è objectiu de desenvolupament sostenible de les Nacions Unides (</w:t>
            </w:r>
            <w:r w:rsidRPr="7A10701B" w:rsidR="002E3947">
              <w:rPr>
                <w:rFonts w:cs="Tahoma" w:cstheme="minorAscii"/>
                <w:b w:val="1"/>
                <w:bCs w:val="1"/>
                <w:sz w:val="22"/>
                <w:szCs w:val="22"/>
              </w:rPr>
              <w:t>ODS11</w:t>
            </w:r>
            <w:r w:rsidRPr="7A10701B" w:rsidR="002E3947">
              <w:rPr>
                <w:rFonts w:cs="Tahoma" w:cstheme="minorAscii"/>
                <w:sz w:val="22"/>
                <w:szCs w:val="22"/>
              </w:rPr>
              <w:t xml:space="preserve"> ciutats i comunitats sostenibles).</w:t>
            </w:r>
          </w:p>
          <w:p w:rsidRPr="00732BE5" w:rsidR="00630609" w:rsidP="00757972" w:rsidRDefault="00630609" w14:paraId="5D876CFF" w14:textId="77777777">
            <w:pPr>
              <w:jc w:val="both"/>
              <w:rPr>
                <w:rStyle w:val="Textdelcontenidor"/>
                <w:color w:val="auto"/>
              </w:rPr>
            </w:pPr>
          </w:p>
        </w:tc>
      </w:tr>
      <w:tr w:rsidRPr="00732BE5" w:rsidR="006B7DAF" w:rsidTr="7A10701B" w14:paraId="6C423244" w14:textId="77777777">
        <w:trPr>
          <w:gridAfter w:val="1"/>
          <w:wAfter w:w="74" w:type="dxa"/>
          <w:trHeight w:val="1277"/>
          <w:jc w:val="center"/>
        </w:trPr>
        <w:tc>
          <w:tcPr>
            <w:tcW w:w="5018" w:type="dxa"/>
            <w:gridSpan w:val="2"/>
            <w:tcBorders>
              <w:top w:val="dashed" w:color="A6A6A6" w:themeColor="background1" w:themeShade="A6" w:sz="4" w:space="0"/>
            </w:tcBorders>
            <w:tcMar/>
            <w:vAlign w:val="bottom"/>
          </w:tcPr>
          <w:p w:rsidR="009324C7" w:rsidP="002834F5" w:rsidRDefault="002834F5" w14:paraId="563BAC51" w14:textId="2239071A">
            <w:pPr>
              <w:pStyle w:val="Ttol2"/>
              <w:shd w:val="clear" w:color="auto" w:fill="FFFFFF"/>
              <w:jc w:val="center"/>
              <w:rPr>
                <w:lang w:val="es-ES"/>
              </w:rPr>
            </w:pPr>
            <w:r>
              <w:rPr>
                <w:rFonts w:ascii="Helvetica" w:hAnsi="Helvetica" w:cs="Helvetica"/>
                <w:b w:val="0"/>
                <w:bCs/>
                <w:noProof/>
                <w:color w:val="D07D00"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57216" behindDoc="0" locked="0" layoutInCell="1" allowOverlap="1" wp14:anchorId="79AD81B5" wp14:editId="79573DAF">
                  <wp:simplePos x="0" y="0"/>
                  <wp:positionH relativeFrom="margin">
                    <wp:posOffset>137160</wp:posOffset>
                  </wp:positionH>
                  <wp:positionV relativeFrom="margin">
                    <wp:posOffset>50800</wp:posOffset>
                  </wp:positionV>
                  <wp:extent cx="990600" cy="990600"/>
                  <wp:effectExtent l="0" t="0" r="0" b="0"/>
                  <wp:wrapSquare wrapText="bothSides"/>
                  <wp:docPr id="21" name="Imat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ds 1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F73" w:rsidR="00B134A3">
              <w:rPr>
                <w:lang w:val="ca-ES"/>
              </w:rPr>
              <w:t xml:space="preserve">  </w:t>
            </w:r>
            <w:r w:rsidRPr="00630609" w:rsidR="00630609">
              <w:rPr>
                <w:noProof/>
                <w:lang w:val="es-ES"/>
              </w:rPr>
              <w:drawing>
                <wp:inline distT="0" distB="0" distL="0" distR="0" wp14:anchorId="00D240FF" wp14:editId="1614F2FC">
                  <wp:extent cx="1106573" cy="859222"/>
                  <wp:effectExtent l="0" t="0" r="11430" b="4445"/>
                  <wp:docPr id="22" name="Imat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ds tots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354" cy="875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34A3">
              <w:rPr>
                <w:lang w:val="es-ES"/>
              </w:rPr>
              <w:t xml:space="preserve"> </w:t>
            </w:r>
          </w:p>
          <w:p w:rsidRPr="002834F5" w:rsidR="006B7DAF" w:rsidP="002834F5" w:rsidRDefault="00B134A3" w14:paraId="1091652F" w14:textId="71C80A1E">
            <w:pPr>
              <w:pStyle w:val="Ttol2"/>
              <w:shd w:val="clear" w:color="auto" w:fill="FFFFFF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                               </w:t>
            </w:r>
          </w:p>
        </w:tc>
        <w:tc>
          <w:tcPr>
            <w:tcW w:w="5016" w:type="dxa"/>
            <w:tcBorders>
              <w:top w:val="dashed" w:color="A6A6A6" w:themeColor="background1" w:themeShade="A6" w:sz="4" w:space="0"/>
            </w:tcBorders>
            <w:tcMar/>
            <w:vAlign w:val="bottom"/>
          </w:tcPr>
          <w:p w:rsidRPr="00732BE5" w:rsidR="006B7DAF" w:rsidP="00C464EB" w:rsidRDefault="006B7DAF" w14:paraId="145DC458" w14:textId="1728D41E"/>
        </w:tc>
      </w:tr>
      <w:tr w:rsidRPr="00C21F73" w:rsidR="006B7DAF" w:rsidTr="7A10701B" w14:paraId="31E1F804" w14:textId="77777777">
        <w:trPr>
          <w:gridAfter w:val="1"/>
          <w:wAfter w:w="74" w:type="dxa"/>
          <w:trHeight w:val="11624"/>
          <w:jc w:val="center"/>
        </w:trPr>
        <w:tc>
          <w:tcPr>
            <w:tcW w:w="5018" w:type="dxa"/>
            <w:gridSpan w:val="2"/>
            <w:tcMar>
              <w:right w:w="360" w:type="dxa"/>
            </w:tcMar>
          </w:tcPr>
          <w:p w:rsidRPr="00E86B1F" w:rsidR="007575A0" w:rsidP="00E86B1F" w:rsidRDefault="007575A0" w14:paraId="428F53CA" w14:textId="77777777">
            <w:pPr>
              <w:rPr>
                <w:rFonts w:cstheme="minorHAnsi"/>
                <w:b/>
                <w:bCs/>
                <w:iCs/>
                <w:sz w:val="22"/>
              </w:rPr>
            </w:pPr>
            <w:r w:rsidRPr="00E86B1F">
              <w:rPr>
                <w:rFonts w:cstheme="minorHAnsi"/>
                <w:b/>
                <w:bCs/>
                <w:iCs/>
                <w:sz w:val="22"/>
              </w:rPr>
              <w:lastRenderedPageBreak/>
              <w:t>A què es pot destinar el finançament</w:t>
            </w:r>
          </w:p>
          <w:p w:rsidRPr="00E86B1F" w:rsidR="007575A0" w:rsidP="001D42E6" w:rsidRDefault="007575A0" w14:paraId="0F8E343E" w14:textId="77777777">
            <w:pPr>
              <w:jc w:val="both"/>
              <w:rPr>
                <w:rFonts w:cstheme="minorHAnsi"/>
                <w:sz w:val="22"/>
              </w:rPr>
            </w:pPr>
            <w:r w:rsidRPr="00E86B1F">
              <w:rPr>
                <w:rFonts w:cstheme="minorHAnsi"/>
                <w:sz w:val="22"/>
              </w:rPr>
              <w:t>L’ECIU RMF en general s’utilitza per a viatges i despeses de manutenció relacionades amb l’objectiu de visitar institucions membres o institucions associades de l’ECIU University. La persona sol·licitant continua estant adscrita a la institució d’origen, que s’encarrega d’atorgar subvencions als sol·licitants de la pròpia institució i de pagar els salaris habituals d’acord amb les seves normes i reglaments de finançament.</w:t>
            </w:r>
          </w:p>
          <w:p w:rsidRPr="00E86B1F" w:rsidR="007575A0" w:rsidP="00E86B1F" w:rsidRDefault="007575A0" w14:paraId="5D76E96A" w14:textId="77777777">
            <w:pPr>
              <w:rPr>
                <w:rFonts w:cstheme="minorHAnsi"/>
                <w:sz w:val="22"/>
              </w:rPr>
            </w:pPr>
            <w:r w:rsidRPr="00E86B1F">
              <w:rPr>
                <w:rFonts w:cstheme="minorHAnsi"/>
                <w:sz w:val="22"/>
              </w:rPr>
              <w:t>El finançament cobreix en principi els tipus de despeses següents:</w:t>
            </w:r>
          </w:p>
          <w:p w:rsidRPr="00C21F73" w:rsidR="00AD5E95" w:rsidP="001D42E6" w:rsidRDefault="007575A0" w14:paraId="0C8679A3" w14:textId="77777777">
            <w:pPr>
              <w:pStyle w:val="Pargrafdel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C21F73">
              <w:rPr>
                <w:rFonts w:cstheme="minorHAnsi"/>
                <w:sz w:val="22"/>
              </w:rPr>
              <w:t xml:space="preserve">Despeses de viatges (bitllets d’autobús, tren i vols) </w:t>
            </w:r>
          </w:p>
          <w:p w:rsidRPr="00C21F73" w:rsidR="00C20CB5" w:rsidP="001D42E6" w:rsidRDefault="00AD5E95" w14:paraId="35E57EDF" w14:textId="7A350D7C">
            <w:pPr>
              <w:pStyle w:val="Pargrafdel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C21F73">
              <w:rPr>
                <w:rFonts w:cstheme="minorHAnsi"/>
                <w:sz w:val="22"/>
              </w:rPr>
              <w:t>D</w:t>
            </w:r>
            <w:r w:rsidRPr="00C21F73" w:rsidR="007575A0">
              <w:rPr>
                <w:rFonts w:cstheme="minorHAnsi"/>
                <w:sz w:val="22"/>
              </w:rPr>
              <w:t>espeses de manutenció associades (allotjament i altres despeses de viatge).</w:t>
            </w:r>
          </w:p>
          <w:p w:rsidRPr="00AD5E95" w:rsidR="007575A0" w:rsidP="00AD5E95" w:rsidRDefault="007575A0" w14:paraId="4040F20D" w14:textId="77777777">
            <w:pPr>
              <w:jc w:val="both"/>
              <w:rPr>
                <w:rFonts w:cstheme="minorHAnsi"/>
                <w:sz w:val="22"/>
              </w:rPr>
            </w:pPr>
            <w:r w:rsidRPr="00C21F73">
              <w:rPr>
                <w:rFonts w:cstheme="minorHAnsi"/>
                <w:sz w:val="22"/>
              </w:rPr>
              <w:t>Si es planifiquen experiments, cal acordar la cobertura de les despeses de laboratori (inclòs l’accés) entre les institucions membres participants abans de la mobilitat.</w:t>
            </w:r>
          </w:p>
          <w:p w:rsidRPr="00E86B1F" w:rsidR="00C20CB5" w:rsidP="001D42E6" w:rsidRDefault="007575A0" w14:paraId="1692A9AD" w14:textId="77777777">
            <w:pPr>
              <w:jc w:val="both"/>
              <w:rPr>
                <w:rFonts w:cstheme="minorHAnsi"/>
                <w:sz w:val="22"/>
              </w:rPr>
            </w:pPr>
            <w:r w:rsidRPr="00E86B1F">
              <w:rPr>
                <w:rFonts w:cstheme="minorHAnsi"/>
                <w:sz w:val="22"/>
              </w:rPr>
              <w:t>El finançament no cobreix els tipus de despeses següents</w:t>
            </w:r>
            <w:r w:rsidRPr="00E86B1F" w:rsidR="00C20CB5">
              <w:rPr>
                <w:rFonts w:cstheme="minorHAnsi"/>
                <w:sz w:val="22"/>
              </w:rPr>
              <w:t>:</w:t>
            </w:r>
          </w:p>
          <w:p w:rsidRPr="00E86B1F" w:rsidR="00C20CB5" w:rsidP="001D42E6" w:rsidRDefault="007575A0" w14:paraId="13841A3B" w14:textId="77777777">
            <w:pPr>
              <w:pStyle w:val="Pargrafdel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E86B1F">
              <w:rPr>
                <w:rFonts w:cstheme="minorHAnsi"/>
                <w:sz w:val="22"/>
              </w:rPr>
              <w:t>Tarifes d’assistència a conferències, així com despeses de consultoria per a propostes de recerca.</w:t>
            </w:r>
          </w:p>
          <w:p w:rsidRPr="00E86B1F" w:rsidR="00C20CB5" w:rsidP="001D42E6" w:rsidRDefault="007575A0" w14:paraId="4DEF0EBE" w14:textId="77777777">
            <w:pPr>
              <w:pStyle w:val="Pargrafdel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E86B1F">
              <w:rPr>
                <w:rFonts w:cstheme="minorHAnsi"/>
                <w:sz w:val="22"/>
              </w:rPr>
              <w:t>Comissions bancàries cobrades per una institució membre d’acollida.</w:t>
            </w:r>
          </w:p>
          <w:p w:rsidRPr="00E86B1F" w:rsidR="007575A0" w:rsidP="001D42E6" w:rsidRDefault="00C20CB5" w14:paraId="67156989" w14:textId="77777777">
            <w:pPr>
              <w:pStyle w:val="Pargrafdellista"/>
              <w:numPr>
                <w:ilvl w:val="0"/>
                <w:numId w:val="1"/>
              </w:numPr>
              <w:jc w:val="both"/>
              <w:rPr>
                <w:rFonts w:cstheme="minorHAnsi"/>
                <w:sz w:val="22"/>
              </w:rPr>
            </w:pPr>
            <w:r w:rsidRPr="00E86B1F">
              <w:rPr>
                <w:rFonts w:cstheme="minorHAnsi"/>
                <w:sz w:val="22"/>
              </w:rPr>
              <w:t>L</w:t>
            </w:r>
            <w:r w:rsidRPr="00E86B1F" w:rsidR="007575A0">
              <w:rPr>
                <w:rFonts w:cstheme="minorHAnsi"/>
                <w:sz w:val="22"/>
              </w:rPr>
              <w:t>es despeses personals dels participants.</w:t>
            </w:r>
          </w:p>
          <w:p w:rsidRPr="00E86B1F" w:rsidR="007575A0" w:rsidP="001D42E6" w:rsidRDefault="007575A0" w14:paraId="3B7E96CB" w14:textId="77777777">
            <w:pPr>
              <w:jc w:val="both"/>
              <w:rPr>
                <w:rFonts w:cstheme="minorHAnsi"/>
                <w:b/>
                <w:bCs/>
                <w:iCs/>
                <w:sz w:val="22"/>
              </w:rPr>
            </w:pPr>
            <w:r w:rsidRPr="00E86B1F">
              <w:rPr>
                <w:rFonts w:cstheme="minorHAnsi"/>
                <w:b/>
                <w:bCs/>
                <w:iCs/>
                <w:sz w:val="22"/>
              </w:rPr>
              <w:t>Durada de l’estada en una institució membre</w:t>
            </w:r>
          </w:p>
          <w:p w:rsidRPr="0006561F" w:rsidR="00D353D2" w:rsidP="001D42E6" w:rsidRDefault="007575A0" w14:paraId="026BC46A" w14:textId="60C8CCD9">
            <w:pPr>
              <w:jc w:val="both"/>
              <w:rPr>
                <w:rFonts w:cstheme="minorHAnsi"/>
                <w:sz w:val="22"/>
              </w:rPr>
            </w:pPr>
            <w:r w:rsidRPr="00E86B1F">
              <w:rPr>
                <w:rFonts w:cstheme="minorHAnsi"/>
                <w:sz w:val="22"/>
              </w:rPr>
              <w:t>L’estada mínima és de 5 dies hàbils (exclosos els dies de viatge)</w:t>
            </w:r>
            <w:r w:rsidR="00AD5E95">
              <w:rPr>
                <w:rFonts w:cstheme="minorHAnsi"/>
                <w:sz w:val="22"/>
              </w:rPr>
              <w:t xml:space="preserve"> i màxima d’un mes natural</w:t>
            </w:r>
            <w:r w:rsidRPr="00E86B1F">
              <w:rPr>
                <w:rFonts w:cstheme="minorHAnsi"/>
                <w:sz w:val="22"/>
              </w:rPr>
              <w:t>. La durada de l’estada es negocia de manera individual</w:t>
            </w:r>
            <w:r w:rsidR="004C726C">
              <w:rPr>
                <w:rFonts w:cstheme="minorHAnsi"/>
                <w:sz w:val="22"/>
              </w:rPr>
              <w:t xml:space="preserve"> </w:t>
            </w:r>
            <w:r w:rsidRPr="004C726C" w:rsidR="004C726C">
              <w:rPr>
                <w:rFonts w:cstheme="minorHAnsi"/>
                <w:sz w:val="22"/>
              </w:rPr>
              <w:t>amb la institució de destí</w:t>
            </w:r>
            <w:r w:rsidRPr="004C726C">
              <w:rPr>
                <w:rFonts w:cstheme="minorHAnsi"/>
                <w:sz w:val="22"/>
              </w:rPr>
              <w:t>.</w:t>
            </w:r>
          </w:p>
        </w:tc>
        <w:tc>
          <w:tcPr>
            <w:tcW w:w="5016" w:type="dxa"/>
            <w:tcMar>
              <w:left w:w="360" w:type="dxa"/>
            </w:tcMar>
          </w:tcPr>
          <w:p w:rsidRPr="00C21F73" w:rsidR="007575A0" w:rsidP="001D42E6" w:rsidRDefault="007575A0" w14:paraId="7B5AC1BD" w14:textId="77777777">
            <w:pPr>
              <w:jc w:val="both"/>
              <w:rPr>
                <w:rFonts w:cstheme="minorHAnsi"/>
                <w:b/>
                <w:bCs/>
                <w:iCs/>
                <w:sz w:val="22"/>
              </w:rPr>
            </w:pPr>
            <w:r w:rsidRPr="00C21F73">
              <w:rPr>
                <w:rFonts w:cstheme="minorHAnsi"/>
                <w:b/>
                <w:bCs/>
                <w:iCs/>
                <w:sz w:val="22"/>
              </w:rPr>
              <w:t>Assegurança</w:t>
            </w:r>
          </w:p>
          <w:p w:rsidRPr="00C21F73" w:rsidR="007575A0" w:rsidP="001D42E6" w:rsidRDefault="00AD5E95" w14:paraId="63C76872" w14:textId="1C739875">
            <w:pPr>
              <w:jc w:val="both"/>
              <w:rPr>
                <w:rFonts w:cstheme="minorHAnsi"/>
                <w:b/>
                <w:bCs/>
                <w:sz w:val="22"/>
              </w:rPr>
            </w:pPr>
            <w:r w:rsidRPr="00C21F73">
              <w:rPr>
                <w:rFonts w:cstheme="minorHAnsi"/>
                <w:sz w:val="22"/>
              </w:rPr>
              <w:t>És responsabilitat de la persona beneficiària disposar de cobertura  mèdica</w:t>
            </w:r>
            <w:r w:rsidRPr="00C21F73" w:rsidR="007575A0">
              <w:rPr>
                <w:rFonts w:cstheme="minorHAnsi"/>
                <w:sz w:val="22"/>
              </w:rPr>
              <w:t xml:space="preserve"> </w:t>
            </w:r>
            <w:r w:rsidRPr="00C21F73">
              <w:rPr>
                <w:rFonts w:cstheme="minorHAnsi"/>
                <w:sz w:val="22"/>
              </w:rPr>
              <w:t>durant l’estada (targeta europea, assegurança privada o altres)</w:t>
            </w:r>
          </w:p>
          <w:p w:rsidRPr="00C21F73" w:rsidR="007575A0" w:rsidP="001D42E6" w:rsidRDefault="007575A0" w14:paraId="101EEF63" w14:textId="77777777">
            <w:pPr>
              <w:jc w:val="both"/>
              <w:rPr>
                <w:rFonts w:cstheme="minorHAnsi"/>
                <w:b/>
                <w:bCs/>
                <w:iCs/>
                <w:sz w:val="22"/>
              </w:rPr>
            </w:pPr>
            <w:r w:rsidRPr="00C21F73">
              <w:rPr>
                <w:rFonts w:cstheme="minorHAnsi"/>
                <w:b/>
                <w:bCs/>
                <w:iCs/>
                <w:sz w:val="22"/>
              </w:rPr>
              <w:t>Avaluació de les sol·licituds</w:t>
            </w:r>
          </w:p>
          <w:p w:rsidRPr="00C21F73" w:rsidR="007575A0" w:rsidP="001D42E6" w:rsidRDefault="007575A0" w14:paraId="0DD27552" w14:textId="5F45362D">
            <w:pPr>
              <w:jc w:val="both"/>
              <w:rPr>
                <w:rFonts w:cstheme="minorHAnsi"/>
                <w:sz w:val="22"/>
              </w:rPr>
            </w:pPr>
            <w:r w:rsidRPr="00C21F73">
              <w:rPr>
                <w:rFonts w:cstheme="minorHAnsi"/>
                <w:sz w:val="22"/>
              </w:rPr>
              <w:t xml:space="preserve">La institució membre on està adscrita la persona sol·licitant és qui pren la decisió d’atorgar-li una subvenció de l’ECIU RMF. Els criteris utilitzats per avaluar i seleccionar les sol·licituds </w:t>
            </w:r>
            <w:r w:rsidRPr="00C21F73" w:rsidR="00E86B1F">
              <w:rPr>
                <w:rFonts w:cstheme="minorHAnsi"/>
                <w:sz w:val="22"/>
              </w:rPr>
              <w:t>a la UAB són els següents</w:t>
            </w:r>
            <w:r w:rsidRPr="00C21F73">
              <w:rPr>
                <w:rFonts w:cstheme="minorHAnsi"/>
                <w:sz w:val="22"/>
              </w:rPr>
              <w:t>:</w:t>
            </w:r>
          </w:p>
          <w:p w:rsidRPr="00C21F73" w:rsidR="002834F5" w:rsidP="7A10701B" w:rsidRDefault="007575A0" w14:paraId="5DEB81C9" w14:textId="77777777" w14:noSpellErr="1">
            <w:pPr>
              <w:pStyle w:val="Pargrafdellista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Tahoma" w:hAnsi="Tahoma" w:eastAsia="Tahoma" w:cs="Tahoma" w:asciiTheme="minorAscii" w:hAnsiTheme="minorAscii" w:eastAsiaTheme="minorAscii" w:cstheme="minorAscii"/>
                <w:sz w:val="22"/>
                <w:szCs w:val="22"/>
              </w:rPr>
            </w:pPr>
            <w:r w:rsidRPr="7A10701B" w:rsidR="007575A0">
              <w:rPr>
                <w:rFonts w:cs="Tahoma" w:cstheme="minorAscii"/>
                <w:sz w:val="22"/>
                <w:szCs w:val="22"/>
              </w:rPr>
              <w:t>El propòsit i els resultats de la col·laboració proposada estan clarament articulats.</w:t>
            </w:r>
          </w:p>
          <w:p w:rsidRPr="00C21F73" w:rsidR="00C20CB5" w:rsidP="7A10701B" w:rsidRDefault="007575A0" w14:paraId="379C5520" w14:textId="64D96717">
            <w:pPr>
              <w:pStyle w:val="Pargrafdellista"/>
              <w:numPr>
                <w:ilvl w:val="0"/>
                <w:numId w:val="3"/>
              </w:numPr>
              <w:jc w:val="both"/>
              <w:rPr>
                <w:rFonts w:ascii="Tahoma" w:hAnsi="Tahoma" w:eastAsia="Tahoma" w:cs="Tahoma" w:asciiTheme="minorAscii" w:hAnsiTheme="minorAscii" w:eastAsiaTheme="minorAscii" w:cstheme="minorAscii"/>
                <w:sz w:val="22"/>
                <w:szCs w:val="22"/>
              </w:rPr>
            </w:pPr>
            <w:r w:rsidRPr="7A10701B" w:rsidR="007575A0">
              <w:rPr>
                <w:rFonts w:cs="Tahoma" w:cstheme="minorAscii"/>
                <w:sz w:val="22"/>
                <w:szCs w:val="22"/>
              </w:rPr>
              <w:t xml:space="preserve">S’identifiquen clarament els objectius de recerca que hi ha darrere de la col·laboració. </w:t>
            </w:r>
          </w:p>
          <w:p w:rsidRPr="00C21F73" w:rsidR="002834F5" w:rsidP="7A10701B" w:rsidRDefault="007575A0" w14:paraId="0F6B4A8F" w14:textId="77777777">
            <w:pPr>
              <w:pStyle w:val="Pargrafdellista"/>
              <w:numPr>
                <w:ilvl w:val="0"/>
                <w:numId w:val="3"/>
              </w:numPr>
              <w:jc w:val="both"/>
              <w:rPr>
                <w:rFonts w:cs="Tahoma" w:cstheme="minorAscii"/>
                <w:sz w:val="22"/>
                <w:szCs w:val="22"/>
              </w:rPr>
            </w:pPr>
            <w:r w:rsidRPr="7A10701B" w:rsidR="007575A0">
              <w:rPr>
                <w:rFonts w:cs="Tahoma" w:cstheme="minorAscii"/>
                <w:sz w:val="22"/>
                <w:szCs w:val="22"/>
              </w:rPr>
              <w:t>Els beneficis en recerca i/o intercanvi de coneixement per a les parts col·laboradores i les universitats són evidents.</w:t>
            </w:r>
          </w:p>
          <w:p w:rsidRPr="00C21F73" w:rsidR="002834F5" w:rsidP="7A10701B" w:rsidRDefault="007575A0" w14:paraId="108CE426" w14:textId="77777777">
            <w:pPr>
              <w:pStyle w:val="Pargrafdellista"/>
              <w:numPr>
                <w:ilvl w:val="0"/>
                <w:numId w:val="3"/>
              </w:numPr>
              <w:jc w:val="both"/>
              <w:rPr>
                <w:rFonts w:cs="Tahoma" w:cstheme="minorAscii"/>
                <w:sz w:val="22"/>
                <w:szCs w:val="22"/>
              </w:rPr>
            </w:pPr>
            <w:r w:rsidRPr="7A10701B" w:rsidR="007575A0">
              <w:rPr>
                <w:rFonts w:cs="Tahoma" w:cstheme="minorAscii"/>
                <w:sz w:val="22"/>
                <w:szCs w:val="22"/>
              </w:rPr>
              <w:t>S’hi consideren mecanismes a llarg termini per donar suport a la col·laboració més enllà del fons d’ECIU.</w:t>
            </w:r>
          </w:p>
          <w:p w:rsidRPr="00C21F73" w:rsidR="006B7DAF" w:rsidP="7A10701B" w:rsidRDefault="007575A0" w14:paraId="08998DF8" w14:textId="77777777">
            <w:pPr>
              <w:pStyle w:val="Pargrafdellista"/>
              <w:numPr>
                <w:ilvl w:val="0"/>
                <w:numId w:val="3"/>
              </w:numPr>
              <w:jc w:val="both"/>
              <w:rPr>
                <w:color w:val="293F85" w:themeColor="accent2" w:themeTint="FF" w:themeShade="FF"/>
                <w:sz w:val="22"/>
                <w:szCs w:val="22"/>
              </w:rPr>
            </w:pPr>
            <w:r w:rsidRPr="7A10701B" w:rsidR="007575A0">
              <w:rPr>
                <w:rFonts w:cs="Tahoma" w:cstheme="minorAscii"/>
                <w:sz w:val="22"/>
                <w:szCs w:val="22"/>
              </w:rPr>
              <w:t xml:space="preserve">En cas d’empat es prioritzaran les sol·licituds que tinguin com objectiu la preparació conjunta de propostes per a convocatòries </w:t>
            </w:r>
            <w:proofErr w:type="spellStart"/>
            <w:r w:rsidRPr="7A10701B" w:rsidR="007575A0">
              <w:rPr>
                <w:rFonts w:cs="Tahoma" w:cstheme="minorAscii"/>
                <w:sz w:val="22"/>
                <w:szCs w:val="22"/>
              </w:rPr>
              <w:t>Horizon</w:t>
            </w:r>
            <w:proofErr w:type="spellEnd"/>
            <w:r w:rsidRPr="7A10701B" w:rsidR="007575A0">
              <w:rPr>
                <w:rFonts w:cs="Tahoma" w:cstheme="minorAscii"/>
                <w:sz w:val="22"/>
                <w:szCs w:val="22"/>
              </w:rPr>
              <w:t xml:space="preserve"> Europe o Erasmus+</w:t>
            </w:r>
          </w:p>
          <w:p w:rsidR="7A10701B" w:rsidP="7A10701B" w:rsidRDefault="7A10701B" w14:paraId="30AED061" w14:textId="50A61AAA">
            <w:pPr>
              <w:pStyle w:val="Normal"/>
              <w:ind w:left="0"/>
              <w:jc w:val="both"/>
              <w:rPr>
                <w:color w:val="293F85" w:themeColor="accent2" w:themeTint="FF" w:themeShade="FF"/>
                <w:sz w:val="18"/>
                <w:szCs w:val="18"/>
              </w:rPr>
            </w:pPr>
          </w:p>
          <w:p w:rsidR="7A10701B" w:rsidP="7A10701B" w:rsidRDefault="7A10701B" w14:paraId="6A79E097" w14:textId="2D2A627F">
            <w:pPr>
              <w:pStyle w:val="Normal"/>
              <w:ind w:left="0"/>
              <w:jc w:val="both"/>
              <w:rPr>
                <w:rFonts w:cs="Tahoma" w:cstheme="minorAscii"/>
                <w:b w:val="0"/>
                <w:bCs w:val="0"/>
                <w:sz w:val="22"/>
                <w:szCs w:val="22"/>
              </w:rPr>
            </w:pPr>
            <w:r w:rsidRPr="7A10701B" w:rsidR="7A10701B">
              <w:rPr>
                <w:rFonts w:cs="Tahoma" w:cstheme="minorAscii"/>
                <w:b w:val="1"/>
                <w:bCs w:val="1"/>
                <w:sz w:val="22"/>
                <w:szCs w:val="22"/>
              </w:rPr>
              <w:t xml:space="preserve">Documentació a aportar: </w:t>
            </w:r>
            <w:r w:rsidRPr="7A10701B" w:rsidR="7A10701B">
              <w:rPr>
                <w:rFonts w:cs="Tahoma" w:cstheme="minorAscii"/>
                <w:b w:val="0"/>
                <w:bCs w:val="0"/>
                <w:sz w:val="22"/>
                <w:szCs w:val="22"/>
              </w:rPr>
              <w:t>Caldrà adjuntar a la sol·licitud una carta d’acceptació de la Universitat que acollirà l’estada.</w:t>
            </w:r>
          </w:p>
          <w:p w:rsidRPr="00C21F73" w:rsidR="00AD5E95" w:rsidP="00AD5E95" w:rsidRDefault="00AD5E95" w14:paraId="05E82748" w14:textId="77777777">
            <w:pPr>
              <w:pStyle w:val="Pargrafdellista"/>
              <w:rPr>
                <w:rStyle w:val="Textdelcontenidor"/>
                <w:color w:val="293F85" w:themeColor="accent2"/>
                <w:sz w:val="22"/>
              </w:rPr>
            </w:pPr>
          </w:p>
          <w:p w:rsidRPr="00C21F73" w:rsidR="00AD5E95" w:rsidP="7A10701B" w:rsidRDefault="00AD5E95" w14:paraId="3659E639" w14:textId="7A3CA725">
            <w:pPr>
              <w:jc w:val="both"/>
              <w:rPr>
                <w:rStyle w:val="Textdelcontenidor"/>
                <w:color w:val="auto" w:themeColor="accent2"/>
                <w:sz w:val="22"/>
                <w:szCs w:val="22"/>
              </w:rPr>
            </w:pPr>
            <w:r w:rsidRPr="7A10701B" w:rsidR="00AD5E95">
              <w:rPr>
                <w:rStyle w:val="Textdelcontenidor"/>
                <w:b w:val="1"/>
                <w:bCs w:val="1"/>
                <w:color w:val="auto"/>
                <w:sz w:val="22"/>
                <w:szCs w:val="22"/>
              </w:rPr>
              <w:t>Propera data de recollida de sol·licituds:</w:t>
            </w:r>
            <w:r w:rsidRPr="7A10701B" w:rsidR="00AD5E95">
              <w:rPr>
                <w:rStyle w:val="Textdelcontenidor"/>
                <w:color w:val="auto"/>
                <w:sz w:val="22"/>
                <w:szCs w:val="22"/>
              </w:rPr>
              <w:t xml:space="preserve"> 15 d’octubre de 2022 </w:t>
            </w:r>
          </w:p>
        </w:tc>
      </w:tr>
      <w:tr w:rsidRPr="00732BE5" w:rsidR="0086677E" w:rsidTr="7A10701B" w14:paraId="39E2AD16" w14:textId="77777777">
        <w:trPr>
          <w:trHeight w:val="1078"/>
          <w:jc w:val="center"/>
        </w:trPr>
        <w:tc>
          <w:tcPr>
            <w:tcW w:w="4998" w:type="dxa"/>
            <w:tcBorders>
              <w:top w:val="dashed" w:color="auto" w:sz="4" w:space="0"/>
            </w:tcBorders>
            <w:shd w:val="clear" w:color="auto" w:fill="7AEBE0" w:themeFill="accent1" w:themeFillTint="99"/>
            <w:tcMar/>
          </w:tcPr>
          <w:p w:rsidRPr="00C21F73" w:rsidR="00E86B1F" w:rsidP="00C50847" w:rsidRDefault="00E86B1F" w14:paraId="44F48D17" w14:textId="77777777">
            <w:pPr>
              <w:pStyle w:val="Ttol3"/>
              <w:rPr>
                <w:rFonts w:cstheme="minorHAnsi"/>
                <w:bCs/>
                <w:iCs/>
                <w:color w:val="auto"/>
                <w:sz w:val="24"/>
                <w:szCs w:val="24"/>
                <w:lang w:val="pt-PT"/>
              </w:rPr>
            </w:pPr>
            <w:bookmarkStart w:name="_GoBack" w:id="0"/>
            <w:bookmarkEnd w:id="0"/>
          </w:p>
          <w:p w:rsidRPr="00C21F73" w:rsidR="0086677E" w:rsidP="00C54A17" w:rsidRDefault="007575A0" w14:paraId="74D58AD0" w14:textId="758CCFA6">
            <w:pPr>
              <w:pStyle w:val="Ttol3"/>
              <w:ind w:left="142"/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</w:pPr>
            <w:proofErr w:type="spellStart"/>
            <w:r w:rsidRPr="00C21F73"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>Com</w:t>
            </w:r>
            <w:proofErr w:type="spellEnd"/>
            <w:r w:rsidRPr="00C21F73"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1F73"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>sol·licitar</w:t>
            </w:r>
            <w:proofErr w:type="spellEnd"/>
            <w:r w:rsidRPr="00C21F73"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C21F73"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>ajut</w:t>
            </w:r>
            <w:proofErr w:type="spellEnd"/>
            <w:r w:rsidRPr="00C21F73"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 xml:space="preserve"> ECIU RMF a la </w:t>
            </w:r>
            <w:r w:rsidRPr="00C21F73" w:rsidR="00C54A17"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 xml:space="preserve">    </w:t>
            </w:r>
            <w:r w:rsidRPr="00C21F73">
              <w:rPr>
                <w:rFonts w:cstheme="minorHAnsi"/>
                <w:bCs/>
                <w:iCs/>
                <w:color w:val="auto"/>
                <w:sz w:val="24"/>
                <w:szCs w:val="24"/>
                <w:lang w:val="es-ES"/>
              </w:rPr>
              <w:t>UAB?</w:t>
            </w:r>
            <w:r w:rsidRPr="00C21F73" w:rsidR="00EF2696">
              <w:rPr>
                <w:noProof/>
                <w:lang w:val="es-ES" w:eastAsia="ca-ES"/>
              </w:rPr>
              <w:t xml:space="preserve"> </w:t>
            </w:r>
          </w:p>
          <w:p w:rsidRPr="00C21F73" w:rsidR="00E86B1F" w:rsidP="00E86B1F" w:rsidRDefault="00EF2696" w14:paraId="3F3B3723" w14:textId="70F6F94F">
            <w:r w:rsidRPr="00C21F73">
              <w:rPr>
                <w:noProof/>
                <w:lang w:val="es-ES" w:eastAsia="es-ES"/>
              </w:rPr>
              <w:drawing>
                <wp:inline distT="0" distB="0" distL="0" distR="0" wp14:anchorId="4DC731AD" wp14:editId="6DC99BED">
                  <wp:extent cx="1828800" cy="846759"/>
                  <wp:effectExtent l="0" t="0" r="0" b="0"/>
                  <wp:docPr id="34" name="Imat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Logo_uab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327" cy="91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dashed" w:color="auto" w:sz="4" w:space="0"/>
            </w:tcBorders>
            <w:shd w:val="clear" w:color="auto" w:fill="7AEBE0" w:themeFill="accent1" w:themeFillTint="99"/>
            <w:tcMar/>
          </w:tcPr>
          <w:p w:rsidRPr="00C21F73" w:rsidR="0086677E" w:rsidRDefault="0086677E" w14:paraId="5DBF1101" w14:textId="77777777">
            <w:pPr>
              <w:rPr>
                <w:sz w:val="22"/>
              </w:rPr>
            </w:pPr>
          </w:p>
        </w:tc>
        <w:tc>
          <w:tcPr>
            <w:tcW w:w="5090" w:type="dxa"/>
            <w:gridSpan w:val="2"/>
            <w:tcBorders>
              <w:top w:val="dashed" w:color="auto" w:sz="4" w:space="0"/>
            </w:tcBorders>
            <w:shd w:val="clear" w:color="auto" w:fill="7AEBE0" w:themeFill="accent1" w:themeFillTint="99"/>
            <w:tcMar/>
          </w:tcPr>
          <w:p w:rsidRPr="00C21F73" w:rsidR="0086677E" w:rsidP="7A10701B" w:rsidRDefault="00C54A17" w14:paraId="7BBD70FC" w14:textId="3606F6F6">
            <w:pPr>
              <w:jc w:val="both"/>
              <w:rPr>
                <w:rFonts w:cs="Tahoma" w:cstheme="minorAscii"/>
                <w:sz w:val="22"/>
                <w:szCs w:val="22"/>
              </w:rPr>
            </w:pPr>
            <w:r w:rsidRPr="00C21F73">
              <w:rPr>
                <w:rFonts w:cstheme="minorHAnsi"/>
                <w:noProof/>
                <w:sz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698650" wp14:editId="7E528413">
                      <wp:simplePos x="0" y="0"/>
                      <wp:positionH relativeFrom="column">
                        <wp:posOffset>73342</wp:posOffset>
                      </wp:positionH>
                      <wp:positionV relativeFrom="paragraph">
                        <wp:posOffset>58103</wp:posOffset>
                      </wp:positionV>
                      <wp:extent cx="107950" cy="73025"/>
                      <wp:effectExtent l="0" t="20638" r="42863" b="42862"/>
                      <wp:wrapNone/>
                      <wp:docPr id="37" name="Extreu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7950" cy="73025"/>
                              </a:xfrm>
                              <a:prstGeom prst="flowChartExtra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7" coordsize="21600,21600" o:spt="127" path="m10800,l21600,21600,,21600xe" w14:anchorId="626CB35D">
                      <v:stroke joinstyle="miter"/>
                      <v:path textboxrect="5400,10800,16200,21600" gradientshapeok="t" o:connecttype="custom" o:connectlocs="10800,0;5400,10800;10800,21600;16200,10800"/>
                    </v:shapetype>
                    <v:shape id="Extreu 37" style="position:absolute;margin-left:5.75pt;margin-top:4.6pt;width:8.5pt;height:5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"/>
                  </w:pict>
                </mc:Fallback>
              </mc:AlternateContent>
            </w:r>
            <w:r w:rsidRPr="7A10701B" w:rsidR="00C54A17">
              <w:rPr>
                <w:rFonts w:cs="Tahoma" w:cstheme="minorAscii"/>
                <w:sz w:val="22"/>
                <w:szCs w:val="22"/>
              </w:rPr>
              <w:t xml:space="preserve">      </w:t>
            </w:r>
            <w:r w:rsidRPr="7A10701B" w:rsidR="00E86B1F">
              <w:rPr>
                <w:rFonts w:cs="Tahoma" w:cstheme="minorAscii"/>
                <w:sz w:val="22"/>
                <w:szCs w:val="22"/>
              </w:rPr>
              <w:t xml:space="preserve">Cal </w:t>
            </w:r>
            <w:r w:rsidRPr="7A10701B" w:rsidR="00EF2696">
              <w:rPr>
                <w:rFonts w:cs="Tahoma" w:cstheme="minorAscii"/>
                <w:sz w:val="22"/>
                <w:szCs w:val="22"/>
              </w:rPr>
              <w:t>omplir el aquest</w:t>
            </w:r>
            <w:r w:rsidRPr="7A10701B" w:rsidR="00E86B1F">
              <w:rPr>
                <w:rFonts w:cs="Tahoma" w:cstheme="minorAscii"/>
                <w:sz w:val="22"/>
                <w:szCs w:val="22"/>
              </w:rPr>
              <w:t xml:space="preserve"> </w:t>
            </w:r>
            <w:hyperlink w:history="1" r:id="R5d1b1fbdc8254d1c">
              <w:r w:rsidRPr="7A10701B" w:rsidR="0099409F">
                <w:rPr>
                  <w:rStyle w:val="Enlla"/>
                  <w:rFonts w:cs="Tahoma" w:cstheme="minorAscii"/>
                  <w:b w:val="1"/>
                  <w:bCs w:val="1"/>
                  <w:color w:val="293F85" w:themeColor="accent2"/>
                  <w:sz w:val="22"/>
                  <w:szCs w:val="22"/>
                  <w:shd w:val="clear" w:color="auto" w:fill="22DECC" w:themeFill="accent1"/>
                </w:rPr>
                <w:t>formulari</w:t>
              </w:r>
            </w:hyperlink>
            <w:r w:rsidRPr="7A10701B" w:rsidR="00AD5E95">
              <w:rPr>
                <w:rFonts w:cs="Tahoma" w:cstheme="minorAscii"/>
                <w:sz w:val="22"/>
                <w:szCs w:val="22"/>
              </w:rPr>
              <w:t xml:space="preserve"> el dia </w:t>
            </w:r>
            <w:r w:rsidRPr="7A10701B" w:rsidR="00AD5E95">
              <w:rPr>
                <w:rFonts w:cs="Tahoma" w:cstheme="minorAscii"/>
                <w:b w:val="1"/>
                <w:bCs w:val="1"/>
                <w:sz w:val="22"/>
                <w:szCs w:val="22"/>
              </w:rPr>
              <w:t xml:space="preserve">15 d’octubre de 2022 </w:t>
            </w:r>
            <w:r w:rsidRPr="7A10701B" w:rsidR="00AD5E95">
              <w:rPr>
                <w:rFonts w:cs="Tahoma" w:cstheme="minorAscii"/>
                <w:sz w:val="22"/>
                <w:szCs w:val="22"/>
              </w:rPr>
              <w:t xml:space="preserve">com a màxim. </w:t>
            </w:r>
            <w:r w:rsidRPr="7A10701B" w:rsidR="00EF2696">
              <w:rPr>
                <w:rFonts w:cs="Tahoma" w:cstheme="minorAscii"/>
                <w:sz w:val="22"/>
                <w:szCs w:val="22"/>
              </w:rPr>
              <w:t>Les sol·licituds seran resoltes per la Comissió de Recerca, Transferència i Innovació.</w:t>
            </w:r>
          </w:p>
          <w:p w:rsidRPr="00C21F73" w:rsidR="00EF2696" w:rsidP="001D42E6" w:rsidRDefault="00EF2696" w14:paraId="6BDCA8A3" w14:textId="77777777">
            <w:pPr>
              <w:jc w:val="both"/>
              <w:rPr>
                <w:rStyle w:val="Enlla"/>
                <w:rFonts w:cstheme="minorHAnsi"/>
                <w:color w:val="002D88" w:themeColor="accent3" w:themeTint="E6"/>
                <w:sz w:val="22"/>
                <w:lang w:val="en-GB"/>
              </w:rPr>
            </w:pPr>
            <w:r w:rsidRPr="00C21F73">
              <w:rPr>
                <w:rFonts w:cstheme="minorHAnsi"/>
                <w:sz w:val="22"/>
              </w:rPr>
              <w:t xml:space="preserve">Més </w:t>
            </w:r>
            <w:proofErr w:type="spellStart"/>
            <w:r w:rsidRPr="00C21F73">
              <w:rPr>
                <w:rFonts w:cstheme="minorHAnsi"/>
                <w:sz w:val="22"/>
                <w:lang w:val="en-GB"/>
              </w:rPr>
              <w:t>informació</w:t>
            </w:r>
            <w:proofErr w:type="spellEnd"/>
            <w:r w:rsidRPr="00C21F73">
              <w:rPr>
                <w:rFonts w:cstheme="minorHAnsi"/>
                <w:sz w:val="22"/>
                <w:lang w:val="en-GB"/>
              </w:rPr>
              <w:t xml:space="preserve">: </w:t>
            </w:r>
            <w:hyperlink w:history="1" r:id="rId16">
              <w:proofErr w:type="spellStart"/>
              <w:r w:rsidRPr="00C21F73">
                <w:rPr>
                  <w:rStyle w:val="Enlla"/>
                  <w:rFonts w:cstheme="minorHAnsi"/>
                  <w:color w:val="002D88" w:themeColor="accent3" w:themeTint="E6"/>
                  <w:sz w:val="22"/>
                  <w:lang w:val="en-GB"/>
                </w:rPr>
                <w:t>ECIU</w:t>
              </w:r>
              <w:proofErr w:type="spellEnd"/>
              <w:r w:rsidRPr="00C21F73">
                <w:rPr>
                  <w:rStyle w:val="Enlla"/>
                  <w:rFonts w:cstheme="minorHAnsi"/>
                  <w:color w:val="002D88" w:themeColor="accent3" w:themeTint="E6"/>
                  <w:sz w:val="22"/>
                  <w:lang w:val="en-GB"/>
                </w:rPr>
                <w:t xml:space="preserve"> Researchers Mobility Fund</w:t>
              </w:r>
            </w:hyperlink>
          </w:p>
          <w:p w:rsidRPr="00C21F73" w:rsidR="00EF2696" w:rsidP="00114340" w:rsidRDefault="00114340" w14:paraId="05FC44A9" w14:textId="3F3A9097">
            <w:pPr>
              <w:jc w:val="both"/>
              <w:rPr>
                <w:sz w:val="22"/>
              </w:rPr>
            </w:pPr>
            <w:proofErr w:type="spellStart"/>
            <w:r w:rsidRPr="00C21F73">
              <w:rPr>
                <w:rFonts w:cstheme="minorHAnsi"/>
                <w:sz w:val="22"/>
                <w:lang w:val="en-GB"/>
              </w:rPr>
              <w:t>Contacte</w:t>
            </w:r>
            <w:proofErr w:type="spellEnd"/>
            <w:r w:rsidRPr="00C21F73">
              <w:rPr>
                <w:rFonts w:cstheme="minorHAnsi"/>
                <w:sz w:val="22"/>
                <w:lang w:val="en-GB"/>
              </w:rPr>
              <w:t xml:space="preserve"> UAB: opi@uab.cat </w:t>
            </w:r>
          </w:p>
        </w:tc>
      </w:tr>
    </w:tbl>
    <w:p w:rsidRPr="00732BE5" w:rsidR="00732BE5" w:rsidP="00EF2696" w:rsidRDefault="00732BE5" w14:paraId="0E90A2AC" w14:textId="77777777"/>
    <w:sectPr w:rsidRPr="00732BE5" w:rsidR="00732BE5" w:rsidSect="00162DCD">
      <w:footerReference w:type="first" r:id="rId17"/>
      <w:pgSz w:w="11906" w:h="16838" w:orient="portrait" w:code="9"/>
      <w:pgMar w:top="1440" w:right="936" w:bottom="576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446" w:rsidP="00195BA6" w:rsidRDefault="00A53446" w14:paraId="1589424F" w14:textId="77777777">
      <w:pPr>
        <w:spacing w:after="0" w:line="240" w:lineRule="auto"/>
      </w:pPr>
      <w:r>
        <w:separator/>
      </w:r>
    </w:p>
  </w:endnote>
  <w:endnote w:type="continuationSeparator" w:id="0">
    <w:p w:rsidR="00A53446" w:rsidP="00195BA6" w:rsidRDefault="00A53446" w14:paraId="16C163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4524C0" w:rsidRDefault="004F117B" w14:paraId="447008D9" w14:textId="77777777">
    <w:pPr>
      <w:pStyle w:val="Peu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B73E403" wp14:editId="67FF23ED">
              <wp:simplePos x="0" y="0"/>
              <wp:positionH relativeFrom="column">
                <wp:posOffset>-633730</wp:posOffset>
              </wp:positionH>
              <wp:positionV relativeFrom="margin">
                <wp:posOffset>8146356</wp:posOffset>
              </wp:positionV>
              <wp:extent cx="8531352" cy="1627632"/>
              <wp:effectExtent l="0" t="0" r="3175" b="0"/>
              <wp:wrapNone/>
              <wp:docPr id="65" name="Grupo 65" descr="Barras de énfasis del pie de página de la segunda pá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1352" cy="1627632"/>
                        <a:chOff x="0" y="0"/>
                        <a:chExt cx="8534400" cy="1628814"/>
                      </a:xfrm>
                    </wpg:grpSpPr>
                    <wps:wsp>
                      <wps:cNvPr id="66" name="Forma libre: Forma 5"/>
                      <wps:cNvSpPr/>
                      <wps:spPr>
                        <a:xfrm>
                          <a:off x="0" y="0"/>
                          <a:ext cx="8534400" cy="1554480"/>
                        </a:xfrm>
                        <a:custGeom>
                          <a:avLst/>
                          <a:gdLst>
                            <a:gd name="connsiteX0" fmla="*/ 0 w 7808595"/>
                            <a:gd name="connsiteY0" fmla="*/ 0 h 1264920"/>
                            <a:gd name="connsiteX1" fmla="*/ 18436 w 7808595"/>
                            <a:gd name="connsiteY1" fmla="*/ 0 h 1264920"/>
                            <a:gd name="connsiteX2" fmla="*/ 27557 w 7808595"/>
                            <a:gd name="connsiteY2" fmla="*/ 90474 h 1264920"/>
                            <a:gd name="connsiteX3" fmla="*/ 1356360 w 7808595"/>
                            <a:gd name="connsiteY3" fmla="*/ 1173480 h 1264920"/>
                            <a:gd name="connsiteX4" fmla="*/ 7808595 w 7808595"/>
                            <a:gd name="connsiteY4" fmla="*/ 1173480 h 1264920"/>
                            <a:gd name="connsiteX5" fmla="*/ 7808595 w 7808595"/>
                            <a:gd name="connsiteY5" fmla="*/ 1264920 h 1264920"/>
                            <a:gd name="connsiteX6" fmla="*/ 0 w 7808595"/>
                            <a:gd name="connsiteY6" fmla="*/ 1264920 h 1264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808595" h="1264920">
                              <a:moveTo>
                                <a:pt x="0" y="0"/>
                              </a:moveTo>
                              <a:lnTo>
                                <a:pt x="18436" y="0"/>
                              </a:lnTo>
                              <a:lnTo>
                                <a:pt x="27557" y="90474"/>
                              </a:lnTo>
                              <a:cubicBezTo>
                                <a:pt x="154032" y="708545"/>
                                <a:pt x="700900" y="1173480"/>
                                <a:pt x="1356360" y="1173480"/>
                              </a:cubicBezTo>
                              <a:lnTo>
                                <a:pt x="7808595" y="1173480"/>
                              </a:lnTo>
                              <a:lnTo>
                                <a:pt x="7808595" y="1264920"/>
                              </a:lnTo>
                              <a:lnTo>
                                <a:pt x="0" y="12649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Forma libre: Forma 5"/>
                      <wps:cNvSpPr/>
                      <wps:spPr>
                        <a:xfrm>
                          <a:off x="46653" y="363894"/>
                          <a:ext cx="7808595" cy="1264920"/>
                        </a:xfrm>
                        <a:custGeom>
                          <a:avLst/>
                          <a:gdLst>
                            <a:gd name="connsiteX0" fmla="*/ 0 w 7808595"/>
                            <a:gd name="connsiteY0" fmla="*/ 0 h 1264920"/>
                            <a:gd name="connsiteX1" fmla="*/ 18436 w 7808595"/>
                            <a:gd name="connsiteY1" fmla="*/ 0 h 1264920"/>
                            <a:gd name="connsiteX2" fmla="*/ 27557 w 7808595"/>
                            <a:gd name="connsiteY2" fmla="*/ 90474 h 1264920"/>
                            <a:gd name="connsiteX3" fmla="*/ 1356360 w 7808595"/>
                            <a:gd name="connsiteY3" fmla="*/ 1173480 h 1264920"/>
                            <a:gd name="connsiteX4" fmla="*/ 7808595 w 7808595"/>
                            <a:gd name="connsiteY4" fmla="*/ 1173480 h 1264920"/>
                            <a:gd name="connsiteX5" fmla="*/ 7808595 w 7808595"/>
                            <a:gd name="connsiteY5" fmla="*/ 1264920 h 1264920"/>
                            <a:gd name="connsiteX6" fmla="*/ 0 w 7808595"/>
                            <a:gd name="connsiteY6" fmla="*/ 1264920 h 1264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808595" h="1264920">
                              <a:moveTo>
                                <a:pt x="0" y="0"/>
                              </a:moveTo>
                              <a:lnTo>
                                <a:pt x="18436" y="0"/>
                              </a:lnTo>
                              <a:lnTo>
                                <a:pt x="27557" y="90474"/>
                              </a:lnTo>
                              <a:cubicBezTo>
                                <a:pt x="154032" y="708545"/>
                                <a:pt x="700900" y="1173480"/>
                                <a:pt x="1356360" y="1173480"/>
                              </a:cubicBezTo>
                              <a:lnTo>
                                <a:pt x="7808595" y="1173480"/>
                              </a:lnTo>
                              <a:lnTo>
                                <a:pt x="7808595" y="1264920"/>
                              </a:lnTo>
                              <a:lnTo>
                                <a:pt x="0" y="1264920"/>
                              </a:lnTo>
                              <a:close/>
                            </a:path>
                          </a:pathLst>
                        </a:custGeom>
                        <a:pattFill prst="wdUpDiag">
                          <a:fgClr>
                            <a:schemeClr val="accent1"/>
                          </a:fgClr>
                          <a:bgClr>
                            <a:schemeClr val="accent2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65" style="position:absolute;margin-left:-49.9pt;margin-top:641.45pt;width:671.75pt;height:128.15pt;z-index:251666432;mso-position-vertical-relative:margin;mso-width-relative:margin;mso-height-relative:margin" alt="Barras de énfasis del pie de página de la segunda página" coordsize="85344,16288" o:spid="_x0000_s1026" w14:anchorId="0BAEC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">
              <v:shape id="Forma libre: Forma 5" style="position:absolute;width:85344;height:15544;visibility:visible;mso-wrap-style:square;v-text-anchor:middle" coordsize="7808595,1264920" o:spid="_x0000_s1027" fillcolor="#22decc [3204]" stroked="f" strokeweight="1pt" path="m,l18436,r9121,90474c154032,708545,700900,1173480,1356360,1173480r6452235,l7808595,1264920,,12649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">
                <v:stroke joinstyle="miter"/>
                <v:path arrowok="t" o:connecttype="custom" o:connectlocs="0,0;20150,0;30118,111185;1482433,1442108;8534400,1442108;8534400,1554480;0,1554480" o:connectangles="0,0,0,0,0,0,0"/>
              </v:shape>
              <v:shape id="Forma libre: Forma 5" style="position:absolute;left:466;top:3638;width:78086;height:12650;visibility:visible;mso-wrap-style:square;v-text-anchor:middle" coordsize="7808595,1264920" o:spid="_x0000_s1028" fillcolor="#22decc [3204]" stroked="f" strokeweight="1pt" path="m,l18436,r9121,90474c154032,708545,700900,1173480,1356360,1173480r6452235,l7808595,1264920,,12649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">
                <v:fill type="pattern" color2="#293f85 [3205]" o:title="" r:id="rId1"/>
                <v:stroke joinstyle="miter"/>
                <v:path arrowok="t" o:connecttype="custom" o:connectlocs="0,0;18436,0;27557,90474;1356360,1173480;7808595,1173480;7808595,1264920;0,1264920" o:connectangles="0,0,0,0,0,0,0"/>
              </v:shape>
              <w10:wrap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446" w:rsidP="00195BA6" w:rsidRDefault="00A53446" w14:paraId="12FF6C5F" w14:textId="77777777">
      <w:pPr>
        <w:spacing w:after="0" w:line="240" w:lineRule="auto"/>
      </w:pPr>
      <w:r>
        <w:separator/>
      </w:r>
    </w:p>
  </w:footnote>
  <w:footnote w:type="continuationSeparator" w:id="0">
    <w:p w:rsidR="00A53446" w:rsidP="00195BA6" w:rsidRDefault="00A53446" w14:paraId="078EDA2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209B1"/>
    <w:multiLevelType w:val="hybridMultilevel"/>
    <w:tmpl w:val="09EE7448"/>
    <w:lvl w:ilvl="0" w:tplc="040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60CC455A"/>
    <w:multiLevelType w:val="hybridMultilevel"/>
    <w:tmpl w:val="88D6DE40"/>
    <w:lvl w:ilvl="0" w:tplc="4B9C18CC">
      <w:start w:val="5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0EC6114"/>
    <w:multiLevelType w:val="hybridMultilevel"/>
    <w:tmpl w:val="0242108A"/>
    <w:lvl w:ilvl="0">
      <w:start w:val="1"/>
      <w:numFmt w:val="bullet"/>
      <w:lvlText w:val="-"/>
      <w:lvlJc w:val="left"/>
      <w:pPr>
        <w:ind w:left="720" w:hanging="360"/>
      </w:pPr>
      <w:rPr>
        <w:rFonts w:hint="default" w:ascii="Tahoma" w:hAnsi="Tahom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947"/>
    <w:rsid w:val="00006AC4"/>
    <w:rsid w:val="00030663"/>
    <w:rsid w:val="00036B34"/>
    <w:rsid w:val="00043BD0"/>
    <w:rsid w:val="00062A4C"/>
    <w:rsid w:val="00063B4D"/>
    <w:rsid w:val="0006561F"/>
    <w:rsid w:val="000743D0"/>
    <w:rsid w:val="000907A1"/>
    <w:rsid w:val="000B21EF"/>
    <w:rsid w:val="000B2561"/>
    <w:rsid w:val="000B4845"/>
    <w:rsid w:val="000D53E3"/>
    <w:rsid w:val="000E294D"/>
    <w:rsid w:val="00103FF1"/>
    <w:rsid w:val="00114340"/>
    <w:rsid w:val="00116290"/>
    <w:rsid w:val="00117037"/>
    <w:rsid w:val="00134D9C"/>
    <w:rsid w:val="00136EA9"/>
    <w:rsid w:val="0014614C"/>
    <w:rsid w:val="00162DCD"/>
    <w:rsid w:val="00180889"/>
    <w:rsid w:val="00195BA6"/>
    <w:rsid w:val="001B1522"/>
    <w:rsid w:val="001C313B"/>
    <w:rsid w:val="001D42E6"/>
    <w:rsid w:val="001D5008"/>
    <w:rsid w:val="001E350B"/>
    <w:rsid w:val="001F383D"/>
    <w:rsid w:val="00203200"/>
    <w:rsid w:val="00205B1C"/>
    <w:rsid w:val="002254A7"/>
    <w:rsid w:val="00226256"/>
    <w:rsid w:val="00233F8D"/>
    <w:rsid w:val="00265196"/>
    <w:rsid w:val="002834F5"/>
    <w:rsid w:val="002921E7"/>
    <w:rsid w:val="00295C22"/>
    <w:rsid w:val="002C077A"/>
    <w:rsid w:val="002C5B9E"/>
    <w:rsid w:val="002E3947"/>
    <w:rsid w:val="002F5635"/>
    <w:rsid w:val="002F7A4B"/>
    <w:rsid w:val="0033040F"/>
    <w:rsid w:val="00341844"/>
    <w:rsid w:val="0036190A"/>
    <w:rsid w:val="003804A3"/>
    <w:rsid w:val="003B01D1"/>
    <w:rsid w:val="003C3102"/>
    <w:rsid w:val="003D1465"/>
    <w:rsid w:val="004068B7"/>
    <w:rsid w:val="00430731"/>
    <w:rsid w:val="00444F93"/>
    <w:rsid w:val="00446F2F"/>
    <w:rsid w:val="00450362"/>
    <w:rsid w:val="004524C0"/>
    <w:rsid w:val="004817E8"/>
    <w:rsid w:val="004B37CC"/>
    <w:rsid w:val="004C726C"/>
    <w:rsid w:val="004E0781"/>
    <w:rsid w:val="004F117B"/>
    <w:rsid w:val="00510CD2"/>
    <w:rsid w:val="00513420"/>
    <w:rsid w:val="0052314C"/>
    <w:rsid w:val="00560659"/>
    <w:rsid w:val="00590D98"/>
    <w:rsid w:val="005A081D"/>
    <w:rsid w:val="005B5298"/>
    <w:rsid w:val="005C7881"/>
    <w:rsid w:val="005D2764"/>
    <w:rsid w:val="005E31A0"/>
    <w:rsid w:val="005E5C0E"/>
    <w:rsid w:val="00603A89"/>
    <w:rsid w:val="00620C13"/>
    <w:rsid w:val="0062196E"/>
    <w:rsid w:val="00630609"/>
    <w:rsid w:val="00634C06"/>
    <w:rsid w:val="0065699C"/>
    <w:rsid w:val="00656A96"/>
    <w:rsid w:val="006611B5"/>
    <w:rsid w:val="00664066"/>
    <w:rsid w:val="006747F9"/>
    <w:rsid w:val="006871C6"/>
    <w:rsid w:val="00697569"/>
    <w:rsid w:val="006B5F33"/>
    <w:rsid w:val="006B7DAF"/>
    <w:rsid w:val="006C3295"/>
    <w:rsid w:val="006D0912"/>
    <w:rsid w:val="006D1A1E"/>
    <w:rsid w:val="006F3148"/>
    <w:rsid w:val="00707B4B"/>
    <w:rsid w:val="007271E6"/>
    <w:rsid w:val="00732BE5"/>
    <w:rsid w:val="00734099"/>
    <w:rsid w:val="007367D8"/>
    <w:rsid w:val="0074012C"/>
    <w:rsid w:val="00744361"/>
    <w:rsid w:val="00744BAC"/>
    <w:rsid w:val="007575A0"/>
    <w:rsid w:val="00757972"/>
    <w:rsid w:val="00763034"/>
    <w:rsid w:val="00784E0F"/>
    <w:rsid w:val="007E0ADB"/>
    <w:rsid w:val="007F1CB3"/>
    <w:rsid w:val="008153EA"/>
    <w:rsid w:val="0084530E"/>
    <w:rsid w:val="0086433C"/>
    <w:rsid w:val="0086677E"/>
    <w:rsid w:val="00893234"/>
    <w:rsid w:val="008F4315"/>
    <w:rsid w:val="00900E46"/>
    <w:rsid w:val="00921F28"/>
    <w:rsid w:val="0092686E"/>
    <w:rsid w:val="009324C7"/>
    <w:rsid w:val="00941EEC"/>
    <w:rsid w:val="00955122"/>
    <w:rsid w:val="00955177"/>
    <w:rsid w:val="0099409F"/>
    <w:rsid w:val="009956E4"/>
    <w:rsid w:val="009A532D"/>
    <w:rsid w:val="009C3654"/>
    <w:rsid w:val="009C50E9"/>
    <w:rsid w:val="009D0E16"/>
    <w:rsid w:val="009D1CC3"/>
    <w:rsid w:val="009F5A9D"/>
    <w:rsid w:val="00A42096"/>
    <w:rsid w:val="00A47B82"/>
    <w:rsid w:val="00A53446"/>
    <w:rsid w:val="00AB08BB"/>
    <w:rsid w:val="00AB57C0"/>
    <w:rsid w:val="00AD5E95"/>
    <w:rsid w:val="00AF128A"/>
    <w:rsid w:val="00B108FF"/>
    <w:rsid w:val="00B134A3"/>
    <w:rsid w:val="00B32AB5"/>
    <w:rsid w:val="00B61EC6"/>
    <w:rsid w:val="00B72969"/>
    <w:rsid w:val="00B819FE"/>
    <w:rsid w:val="00B90A25"/>
    <w:rsid w:val="00BB12EC"/>
    <w:rsid w:val="00BF2411"/>
    <w:rsid w:val="00C074CD"/>
    <w:rsid w:val="00C10871"/>
    <w:rsid w:val="00C13D09"/>
    <w:rsid w:val="00C20CB5"/>
    <w:rsid w:val="00C21F73"/>
    <w:rsid w:val="00C350AC"/>
    <w:rsid w:val="00C3664C"/>
    <w:rsid w:val="00C43B1C"/>
    <w:rsid w:val="00C464EB"/>
    <w:rsid w:val="00C50847"/>
    <w:rsid w:val="00C54A17"/>
    <w:rsid w:val="00CE30BC"/>
    <w:rsid w:val="00CE4BFD"/>
    <w:rsid w:val="00CF0182"/>
    <w:rsid w:val="00CF0D8E"/>
    <w:rsid w:val="00CF34AC"/>
    <w:rsid w:val="00D207FA"/>
    <w:rsid w:val="00D309C3"/>
    <w:rsid w:val="00D32B68"/>
    <w:rsid w:val="00D353D2"/>
    <w:rsid w:val="00D8376E"/>
    <w:rsid w:val="00D9575C"/>
    <w:rsid w:val="00DA1036"/>
    <w:rsid w:val="00DA693E"/>
    <w:rsid w:val="00DB4DEF"/>
    <w:rsid w:val="00DD3647"/>
    <w:rsid w:val="00E06E7A"/>
    <w:rsid w:val="00E07002"/>
    <w:rsid w:val="00E13FC7"/>
    <w:rsid w:val="00E471BE"/>
    <w:rsid w:val="00E83ABB"/>
    <w:rsid w:val="00E86B1F"/>
    <w:rsid w:val="00E90360"/>
    <w:rsid w:val="00ED45A1"/>
    <w:rsid w:val="00EF2696"/>
    <w:rsid w:val="00F10016"/>
    <w:rsid w:val="00F14787"/>
    <w:rsid w:val="00F20CDC"/>
    <w:rsid w:val="00F21690"/>
    <w:rsid w:val="00F3278D"/>
    <w:rsid w:val="00F422E2"/>
    <w:rsid w:val="00F56FAB"/>
    <w:rsid w:val="00F7701F"/>
    <w:rsid w:val="00F93CC7"/>
    <w:rsid w:val="00FB6F62"/>
    <w:rsid w:val="00FC3D17"/>
    <w:rsid w:val="00FD0271"/>
    <w:rsid w:val="00FF2C91"/>
    <w:rsid w:val="00FF6E80"/>
    <w:rsid w:val="05A5C8B4"/>
    <w:rsid w:val="08C5D4B0"/>
    <w:rsid w:val="0EC9AD88"/>
    <w:rsid w:val="20838F39"/>
    <w:rsid w:val="3B1B2FDF"/>
    <w:rsid w:val="40587617"/>
    <w:rsid w:val="5D3BE212"/>
    <w:rsid w:val="6FE19930"/>
    <w:rsid w:val="7A10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45E19B"/>
  <w15:docId w15:val="{5B9FE1CE-0B73-4D47-B91B-FE062BE0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rsid w:val="0086433C"/>
    <w:rPr>
      <w:sz w:val="18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6B7DAF"/>
    <w:pPr>
      <w:spacing w:after="0" w:line="240" w:lineRule="auto"/>
      <w:contextualSpacing/>
      <w:outlineLvl w:val="0"/>
    </w:pPr>
    <w:rPr>
      <w:rFonts w:asciiTheme="majorHAnsi" w:hAnsiTheme="majorHAnsi" w:cstheme="majorHAnsi"/>
      <w:b/>
      <w:color w:val="FFFFFF" w:themeColor="background1"/>
      <w:sz w:val="28"/>
      <w:lang w:val="en-US"/>
    </w:rPr>
  </w:style>
  <w:style w:type="paragraph" w:styleId="Ttol2">
    <w:name w:val="heading 2"/>
    <w:basedOn w:val="Normal"/>
    <w:next w:val="Normal"/>
    <w:link w:val="Ttol2Car"/>
    <w:uiPriority w:val="9"/>
    <w:qFormat/>
    <w:rsid w:val="00036B34"/>
    <w:pPr>
      <w:spacing w:after="0" w:line="240" w:lineRule="auto"/>
      <w:contextualSpacing/>
      <w:outlineLvl w:val="1"/>
    </w:pPr>
    <w:rPr>
      <w:rFonts w:asciiTheme="majorHAnsi" w:hAnsiTheme="majorHAnsi" w:cstheme="majorHAnsi"/>
      <w:b/>
      <w:color w:val="002060"/>
      <w:sz w:val="44"/>
      <w:szCs w:val="44"/>
      <w:lang w:val="en-US"/>
    </w:rPr>
  </w:style>
  <w:style w:type="paragraph" w:styleId="Ttol3">
    <w:name w:val="heading 3"/>
    <w:basedOn w:val="Normal"/>
    <w:next w:val="Normal"/>
    <w:link w:val="Ttol3Car"/>
    <w:uiPriority w:val="9"/>
    <w:qFormat/>
    <w:rsid w:val="00C3664C"/>
    <w:pPr>
      <w:spacing w:after="0" w:line="240" w:lineRule="auto"/>
      <w:contextualSpacing/>
      <w:outlineLvl w:val="2"/>
    </w:pPr>
    <w:rPr>
      <w:rFonts w:cs="Tahoma" w:asciiTheme="majorHAnsi" w:hAnsiTheme="majorHAnsi"/>
      <w:b/>
      <w:color w:val="FFFFFF" w:themeColor="background1"/>
      <w:sz w:val="44"/>
      <w:szCs w:val="44"/>
      <w:lang w:val="en-U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Ttol2Car" w:customStyle="1">
    <w:name w:val="Títol 2 Car"/>
    <w:basedOn w:val="Lletraperdefectedelpargraf"/>
    <w:link w:val="Ttol2"/>
    <w:uiPriority w:val="9"/>
    <w:rsid w:val="0086433C"/>
    <w:rPr>
      <w:rFonts w:asciiTheme="majorHAnsi" w:hAnsiTheme="majorHAnsi" w:cstheme="majorHAnsi"/>
      <w:b/>
      <w:color w:val="002060"/>
      <w:sz w:val="44"/>
      <w:szCs w:val="44"/>
      <w:lang w:val="en-US"/>
    </w:rPr>
  </w:style>
  <w:style w:type="paragraph" w:styleId="Capalera">
    <w:name w:val="header"/>
    <w:basedOn w:val="Normal"/>
    <w:link w:val="CapaleraCar"/>
    <w:uiPriority w:val="99"/>
    <w:semiHidden/>
    <w:rsid w:val="00195BA6"/>
    <w:pPr>
      <w:tabs>
        <w:tab w:val="center" w:pos="4513"/>
        <w:tab w:val="right" w:pos="9026"/>
      </w:tabs>
      <w:spacing w:after="0" w:line="240" w:lineRule="auto"/>
    </w:pPr>
  </w:style>
  <w:style w:type="character" w:styleId="CapaleraCar" w:customStyle="1">
    <w:name w:val="Capçalera Car"/>
    <w:basedOn w:val="Lletraperdefectedelpargraf"/>
    <w:link w:val="Capalera"/>
    <w:uiPriority w:val="99"/>
    <w:semiHidden/>
    <w:rsid w:val="0086433C"/>
    <w:rPr>
      <w:sz w:val="18"/>
    </w:rPr>
  </w:style>
  <w:style w:type="paragraph" w:styleId="Peu">
    <w:name w:val="footer"/>
    <w:basedOn w:val="Normal"/>
    <w:link w:val="PeuCar"/>
    <w:uiPriority w:val="99"/>
    <w:semiHidden/>
    <w:rsid w:val="00195BA6"/>
    <w:pPr>
      <w:tabs>
        <w:tab w:val="center" w:pos="4513"/>
        <w:tab w:val="right" w:pos="9026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  <w:semiHidden/>
    <w:rsid w:val="0086433C"/>
    <w:rPr>
      <w:sz w:val="18"/>
    </w:rPr>
  </w:style>
  <w:style w:type="character" w:styleId="Ttol1Car" w:customStyle="1">
    <w:name w:val="Títol 1 Car"/>
    <w:basedOn w:val="Lletraperdefectedelpargraf"/>
    <w:link w:val="Ttol1"/>
    <w:uiPriority w:val="9"/>
    <w:rsid w:val="006B7DAF"/>
    <w:rPr>
      <w:rFonts w:asciiTheme="majorHAnsi" w:hAnsiTheme="majorHAnsi" w:cstheme="majorHAnsi"/>
      <w:b/>
      <w:color w:val="FFFFFF" w:themeColor="background1"/>
      <w:sz w:val="28"/>
      <w:lang w:val="en-US"/>
    </w:rPr>
  </w:style>
  <w:style w:type="character" w:styleId="Ttol3Car" w:customStyle="1">
    <w:name w:val="Títol 3 Car"/>
    <w:basedOn w:val="Lletraperdefectedelpargraf"/>
    <w:link w:val="Ttol3"/>
    <w:uiPriority w:val="9"/>
    <w:rsid w:val="00C3664C"/>
    <w:rPr>
      <w:rFonts w:cs="Tahoma" w:asciiTheme="majorHAnsi" w:hAnsiTheme="majorHAnsi"/>
      <w:b/>
      <w:color w:val="FFFFFF" w:themeColor="background1"/>
      <w:sz w:val="44"/>
      <w:szCs w:val="44"/>
      <w:lang w:val="en-US"/>
    </w:rPr>
  </w:style>
  <w:style w:type="paragraph" w:styleId="PTANormal" w:customStyle="1">
    <w:name w:val="PTA_Normal"/>
    <w:basedOn w:val="Normal"/>
    <w:link w:val="CarcterdePTANormal"/>
    <w:qFormat/>
    <w:rsid w:val="00560659"/>
    <w:pPr>
      <w:spacing w:after="0" w:line="240" w:lineRule="auto"/>
      <w:contextualSpacing/>
      <w:jc w:val="both"/>
    </w:pPr>
    <w:rPr>
      <w:rFonts w:cstheme="minorHAnsi"/>
      <w:noProof/>
      <w:color w:val="262626" w:themeColor="text2"/>
      <w:sz w:val="22"/>
      <w:lang w:val="en-US"/>
    </w:rPr>
  </w:style>
  <w:style w:type="paragraph" w:styleId="PTANormal02" w:customStyle="1">
    <w:name w:val="PTA_Normal02"/>
    <w:basedOn w:val="Normal"/>
    <w:link w:val="CarcterdePTANormal02"/>
    <w:qFormat/>
    <w:rsid w:val="00D207FA"/>
    <w:pPr>
      <w:spacing w:line="240" w:lineRule="auto"/>
    </w:pPr>
    <w:rPr>
      <w:rFonts w:cstheme="minorHAnsi"/>
      <w:noProof/>
      <w:color w:val="262626" w:themeColor="text2"/>
      <w:sz w:val="22"/>
      <w:lang w:val="en-US"/>
    </w:rPr>
  </w:style>
  <w:style w:type="character" w:styleId="CarcterdePTANormal" w:customStyle="1">
    <w:name w:val="Carácter de PTA_Normal"/>
    <w:basedOn w:val="Lletraperdefectedelpargraf"/>
    <w:link w:val="PTANormal"/>
    <w:rsid w:val="00560659"/>
    <w:rPr>
      <w:rFonts w:cstheme="minorHAnsi"/>
      <w:noProof/>
      <w:color w:val="262626" w:themeColor="text2"/>
      <w:lang w:val="en-US"/>
    </w:rPr>
  </w:style>
  <w:style w:type="paragraph" w:styleId="PTANormal03" w:customStyle="1">
    <w:name w:val="PTA_Normal 03"/>
    <w:basedOn w:val="PTANormal02"/>
    <w:link w:val="CarcterdePTANormal03"/>
    <w:qFormat/>
    <w:rsid w:val="00784E0F"/>
    <w:rPr>
      <w:color w:val="FFFFFF" w:themeColor="background1"/>
    </w:rPr>
  </w:style>
  <w:style w:type="character" w:styleId="CarcterdePTANormal02" w:customStyle="1">
    <w:name w:val="Carácter de PTA_Normal02"/>
    <w:basedOn w:val="Lletraperdefectedelpargraf"/>
    <w:link w:val="PTANormal02"/>
    <w:rsid w:val="00D207FA"/>
    <w:rPr>
      <w:rFonts w:cstheme="minorHAnsi"/>
      <w:noProof/>
      <w:color w:val="262626" w:themeColor="text2"/>
      <w:lang w:val="en-US"/>
    </w:rPr>
  </w:style>
  <w:style w:type="paragraph" w:styleId="EmphasisItalics" w:customStyle="1">
    <w:name w:val="Emphasis_Italics"/>
    <w:basedOn w:val="Normal"/>
    <w:link w:val="CarcterdeEmphasisItalics"/>
    <w:qFormat/>
    <w:rsid w:val="00C3664C"/>
    <w:pPr>
      <w:spacing w:after="0" w:line="240" w:lineRule="auto"/>
      <w:contextualSpacing/>
    </w:pPr>
    <w:rPr>
      <w:rFonts w:cs="Tahoma"/>
      <w:b/>
      <w:i/>
      <w:noProof/>
      <w:color w:val="246F76" w:themeColor="accent6" w:themeShade="BF"/>
      <w:sz w:val="22"/>
      <w:szCs w:val="24"/>
      <w:lang w:val="en-US"/>
    </w:rPr>
  </w:style>
  <w:style w:type="character" w:styleId="CarcterdePTANormal03" w:customStyle="1">
    <w:name w:val="Carácter de PTA_Normal 03"/>
    <w:basedOn w:val="CarcterdePTANormal02"/>
    <w:link w:val="PTANormal03"/>
    <w:rsid w:val="00784E0F"/>
    <w:rPr>
      <w:rFonts w:cstheme="minorHAnsi"/>
      <w:noProof/>
      <w:color w:val="FFFFFF" w:themeColor="background1"/>
      <w:lang w:val="en-US"/>
    </w:rPr>
  </w:style>
  <w:style w:type="paragraph" w:styleId="Textopequeodecontacto" w:customStyle="1">
    <w:name w:val="Texto pequeño de contacto"/>
    <w:basedOn w:val="Normal"/>
    <w:link w:val="Carcterdetextopequeodecontacto"/>
    <w:qFormat/>
    <w:rsid w:val="00C3664C"/>
    <w:pPr>
      <w:spacing w:after="0"/>
    </w:pPr>
    <w:rPr>
      <w:noProof/>
    </w:rPr>
  </w:style>
  <w:style w:type="character" w:styleId="CarcterdeEmphasisItalics" w:customStyle="1">
    <w:name w:val="Carácter de Emphasis_Italics"/>
    <w:basedOn w:val="Lletraperdefectedelpargraf"/>
    <w:link w:val="EmphasisItalics"/>
    <w:rsid w:val="00C3664C"/>
    <w:rPr>
      <w:rFonts w:cs="Tahoma"/>
      <w:b/>
      <w:i/>
      <w:noProof/>
      <w:color w:val="246F76" w:themeColor="accent6" w:themeShade="BF"/>
      <w:szCs w:val="24"/>
      <w:lang w:val="en-US"/>
    </w:rPr>
  </w:style>
  <w:style w:type="character" w:styleId="Carcterdetextopequeodecontacto" w:customStyle="1">
    <w:name w:val="Carácter de texto pequeño de contacto"/>
    <w:basedOn w:val="Lletraperdefectedelpargraf"/>
    <w:link w:val="Textopequeodecontacto"/>
    <w:rsid w:val="00C3664C"/>
    <w:rPr>
      <w:noProof/>
      <w:sz w:val="18"/>
    </w:rPr>
  </w:style>
  <w:style w:type="paragraph" w:styleId="Detalles" w:customStyle="1">
    <w:name w:val="Detalles"/>
    <w:basedOn w:val="Normal"/>
    <w:rsid w:val="000B2561"/>
    <w:pPr>
      <w:spacing w:after="0" w:line="240" w:lineRule="auto"/>
      <w:contextualSpacing/>
      <w:jc w:val="right"/>
    </w:pPr>
    <w:rPr>
      <w:rFonts w:cstheme="minorHAnsi"/>
      <w:caps/>
      <w:color w:val="262626" w:themeColor="text2"/>
      <w:sz w:val="24"/>
      <w:lang w:val="en-US"/>
    </w:rPr>
  </w:style>
  <w:style w:type="table" w:styleId="Taulaambquadrcula">
    <w:name w:val="Table Grid"/>
    <w:basedOn w:val="Taulanormal"/>
    <w:uiPriority w:val="39"/>
    <w:rsid w:val="000B25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delcontenidor">
    <w:name w:val="Placeholder Text"/>
    <w:basedOn w:val="Lletraperdefectedelpargraf"/>
    <w:uiPriority w:val="99"/>
    <w:semiHidden/>
    <w:rsid w:val="006B7DAF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43B1C"/>
    <w:pPr>
      <w:spacing w:after="0" w:line="240" w:lineRule="auto"/>
    </w:pPr>
    <w:rPr>
      <w:rFonts w:ascii="Segoe UI" w:hAnsi="Segoe UI" w:cs="Segoe UI"/>
      <w:szCs w:val="18"/>
    </w:rPr>
  </w:style>
  <w:style w:type="character" w:styleId="TextdeglobusCar" w:customStyle="1">
    <w:name w:val="Text de globus Car"/>
    <w:basedOn w:val="Lletraperdefectedelpargraf"/>
    <w:link w:val="Textdeglobus"/>
    <w:uiPriority w:val="99"/>
    <w:semiHidden/>
    <w:rsid w:val="00C43B1C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2E3947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757972"/>
    <w:rPr>
      <w:color w:val="00B0F0" w:themeColor="hyperlink"/>
      <w:u w:val="single"/>
    </w:rPr>
  </w:style>
  <w:style w:type="character" w:styleId="Mencisenseresoldre1" w:customStyle="1">
    <w:name w:val="Menció sense resoldre1"/>
    <w:basedOn w:val="Lletraperdefectedelpargraf"/>
    <w:uiPriority w:val="99"/>
    <w:semiHidden/>
    <w:unhideWhenUsed/>
    <w:rsid w:val="00994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eciu.org/for-university-staff/researchers-mobility-fund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eformularis.uab.cat/group/formularis_opi/eciu-researchers-mobility-fund" TargetMode="External" Id="R5d1b1fbdc8254d1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68900\AppData\Roaming\Microsoft\Plantillas\Bolet&#237;n%20para%20padres%20y%20docentes.dotx" TargetMode="External"/></Relationships>
</file>

<file path=word/theme/theme1.xml><?xml version="1.0" encoding="utf-8"?>
<a:theme xmlns:a="http://schemas.openxmlformats.org/drawingml/2006/main" name="Office Theme">
  <a:themeElements>
    <a:clrScheme name="MSFT_Newsletter01">
      <a:dk1>
        <a:sysClr val="windowText" lastClr="000000"/>
      </a:dk1>
      <a:lt1>
        <a:sysClr val="window" lastClr="FFFFFF"/>
      </a:lt1>
      <a:dk2>
        <a:srgbClr val="262626"/>
      </a:dk2>
      <a:lt2>
        <a:srgbClr val="F2F2F2"/>
      </a:lt2>
      <a:accent1>
        <a:srgbClr val="22DECC"/>
      </a:accent1>
      <a:accent2>
        <a:srgbClr val="293F85"/>
      </a:accent2>
      <a:accent3>
        <a:srgbClr val="002060"/>
      </a:accent3>
      <a:accent4>
        <a:srgbClr val="ED7D31"/>
      </a:accent4>
      <a:accent5>
        <a:srgbClr val="7030A0"/>
      </a:accent5>
      <a:accent6>
        <a:srgbClr val="31959F"/>
      </a:accent6>
      <a:hlink>
        <a:srgbClr val="00B0F0"/>
      </a:hlink>
      <a:folHlink>
        <a:srgbClr val="954F72"/>
      </a:folHlink>
    </a:clrScheme>
    <a:fontScheme name="MSFT_Newsletter0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f0bf1-fdec-4af5-afd8-6ae3d44b952b" xsi:nil="true"/>
    <lcf76f155ced4ddcb4097134ff3c332f xmlns="9d553c73-b8df-47ee-ab7c-fb0f34dfe0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B5733D50AFA4C96CB8A224E033F4F" ma:contentTypeVersion="16" ma:contentTypeDescription="Crea un document nou" ma:contentTypeScope="" ma:versionID="ae342500fa0006dfa46c9fb58388f7a7">
  <xsd:schema xmlns:xsd="http://www.w3.org/2001/XMLSchema" xmlns:xs="http://www.w3.org/2001/XMLSchema" xmlns:p="http://schemas.microsoft.com/office/2006/metadata/properties" xmlns:ns2="9d553c73-b8df-47ee-ab7c-fb0f34dfe0eb" xmlns:ns3="e5df0bf1-fdec-4af5-afd8-6ae3d44b952b" targetNamespace="http://schemas.microsoft.com/office/2006/metadata/properties" ma:root="true" ma:fieldsID="d5ac3d51406889639ce87019d0f5ecb0" ns2:_="" ns3:_="">
    <xsd:import namespace="9d553c73-b8df-47ee-ab7c-fb0f34dfe0eb"/>
    <xsd:import namespace="e5df0bf1-fdec-4af5-afd8-6ae3d44b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c73-b8df-47ee-ab7c-fb0f34dfe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bf1-fdec-4af5-afd8-6ae3d44b9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bc7b3-2c4d-4308-8a41-fcf8d63297e6}" ma:internalName="TaxCatchAll" ma:showField="CatchAllData" ma:web="e5df0bf1-fdec-4af5-afd8-6ae3d44b9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0A8F-01BE-4048-8CE6-A33F59394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624FF-2152-432B-BE2A-67D032339D3E}"/>
</file>

<file path=customXml/itemProps3.xml><?xml version="1.0" encoding="utf-8"?>
<ds:datastoreItem xmlns:ds="http://schemas.openxmlformats.org/officeDocument/2006/customXml" ds:itemID="{6FEA72D0-A27B-497A-A69B-86753DE40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08876-BBD1-48AB-83FC-2FCDE19A9B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Boletín para padres y docentes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Xavier Biarnes Mas</cp:lastModifiedBy>
  <cp:revision>7</cp:revision>
  <cp:lastPrinted>2021-06-07T17:07:00Z</cp:lastPrinted>
  <dcterms:created xsi:type="dcterms:W3CDTF">2022-02-15T09:13:00Z</dcterms:created>
  <dcterms:modified xsi:type="dcterms:W3CDTF">2022-07-18T11:32:12Z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0x010100D03B5733D50AFA4C96CB8A224E033F4F</vt:lpwstr>
  </property>
  <property fmtid="{D5CDD505-2E9C-101B-9397-08002B2CF9AE}" pid="3" name="MediaServiceImageTags">
    <vt:lpwstr/>
  </property>
</Properties>
</file>