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B3" w:rsidRPr="00C70CC8" w:rsidRDefault="004C17B3" w:rsidP="003E3727">
      <w:pPr>
        <w:pStyle w:val="Ttulo"/>
        <w:rPr>
          <w:rFonts w:ascii="Arial" w:hAnsi="Arial" w:cs="Arial"/>
          <w:i/>
          <w:iCs/>
          <w:lang w:val="es-ES"/>
        </w:rPr>
      </w:pPr>
      <w:bookmarkStart w:id="0" w:name="_GoBack"/>
      <w:bookmarkEnd w:id="0"/>
    </w:p>
    <w:p w:rsidR="000B3F24" w:rsidRPr="00C70CC8" w:rsidRDefault="000B3F24" w:rsidP="000B3F24">
      <w:pPr>
        <w:pStyle w:val="Ttulo"/>
        <w:spacing w:line="360" w:lineRule="auto"/>
        <w:rPr>
          <w:rFonts w:ascii="Arial" w:hAnsi="Arial" w:cs="Arial"/>
          <w:i/>
          <w:iCs/>
          <w:lang w:val="es-ES"/>
        </w:rPr>
      </w:pPr>
      <w:r w:rsidRPr="00C70CC8">
        <w:rPr>
          <w:rFonts w:ascii="Arial" w:hAnsi="Arial" w:cs="Arial"/>
          <w:i/>
          <w:iCs/>
          <w:lang w:val="es-ES"/>
        </w:rPr>
        <w:t>Guía docente de la asignatura/módulo “</w:t>
      </w:r>
      <w:r w:rsidR="00D2766C" w:rsidRPr="00C70CC8">
        <w:rPr>
          <w:rFonts w:ascii="Arial" w:hAnsi="Arial" w:cs="Arial"/>
          <w:i/>
          <w:iCs/>
          <w:lang w:val="es-ES"/>
        </w:rPr>
        <w:t>ANÁLISIS ESPACIAL</w:t>
      </w:r>
      <w:r w:rsidRPr="00C70CC8">
        <w:rPr>
          <w:rFonts w:ascii="Arial" w:hAnsi="Arial" w:cs="Arial"/>
          <w:i/>
          <w:iCs/>
          <w:lang w:val="es-ES"/>
        </w:rPr>
        <w:t>”</w:t>
      </w:r>
    </w:p>
    <w:p w:rsidR="000B3F24" w:rsidRPr="00C70CC8" w:rsidRDefault="000B3F24" w:rsidP="000B3F24">
      <w:pPr>
        <w:pStyle w:val="Citadestacada2"/>
        <w:pBdr>
          <w:bottom w:val="single" w:sz="4" w:space="1" w:color="auto"/>
        </w:pBdr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70CC8">
        <w:rPr>
          <w:rFonts w:ascii="Arial" w:hAnsi="Arial" w:cs="Arial"/>
          <w:i w:val="0"/>
          <w:color w:val="auto"/>
          <w:sz w:val="24"/>
          <w:szCs w:val="24"/>
          <w:lang w:val="es-ES"/>
        </w:rPr>
        <w:br/>
        <w:t>1. IDENTIFICACIÓN</w:t>
      </w:r>
    </w:p>
    <w:p w:rsidR="000B3F24" w:rsidRPr="00C70CC8" w:rsidRDefault="00142EDD" w:rsidP="004E31A9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C70CC8">
        <w:rPr>
          <w:rFonts w:ascii="Arial" w:hAnsi="Arial" w:cs="Arial"/>
          <w:b/>
          <w:bCs/>
          <w:sz w:val="22"/>
          <w:szCs w:val="22"/>
          <w:lang w:val="es-ES"/>
        </w:rPr>
        <w:t xml:space="preserve">Nombre de la asignatura/módulo: </w:t>
      </w:r>
      <w:r w:rsidR="00D2766C" w:rsidRPr="00C70CC8">
        <w:rPr>
          <w:rFonts w:ascii="Arial" w:hAnsi="Arial" w:cs="Arial"/>
          <w:b/>
          <w:bCs/>
          <w:sz w:val="22"/>
          <w:szCs w:val="22"/>
          <w:lang w:val="es-ES"/>
        </w:rPr>
        <w:t>Análisis espacial</w:t>
      </w:r>
    </w:p>
    <w:p w:rsidR="000B3F24" w:rsidRPr="00C70CC8" w:rsidRDefault="000B3F24" w:rsidP="004E31A9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C70CC8">
        <w:rPr>
          <w:rFonts w:ascii="Arial" w:hAnsi="Arial" w:cs="Arial"/>
          <w:b/>
          <w:bCs/>
          <w:sz w:val="22"/>
          <w:szCs w:val="22"/>
          <w:lang w:val="es-ES"/>
        </w:rPr>
        <w:t xml:space="preserve">Código: </w:t>
      </w:r>
      <w:r w:rsidR="00142EDD" w:rsidRPr="00C70CC8">
        <w:rPr>
          <w:rFonts w:ascii="Arial" w:hAnsi="Arial" w:cs="Arial"/>
          <w:b/>
          <w:bCs/>
          <w:sz w:val="22"/>
          <w:szCs w:val="22"/>
          <w:lang w:val="es-ES"/>
        </w:rPr>
        <w:t>433</w:t>
      </w:r>
      <w:r w:rsidR="00D2766C" w:rsidRPr="00C70CC8">
        <w:rPr>
          <w:rFonts w:ascii="Arial" w:hAnsi="Arial" w:cs="Arial"/>
          <w:b/>
          <w:bCs/>
          <w:sz w:val="22"/>
          <w:szCs w:val="22"/>
          <w:lang w:val="es-ES"/>
        </w:rPr>
        <w:t>79</w:t>
      </w:r>
    </w:p>
    <w:p w:rsidR="000B3F24" w:rsidRPr="00C70CC8" w:rsidRDefault="000B3F24" w:rsidP="004E31A9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C70CC8">
        <w:rPr>
          <w:rFonts w:ascii="Arial" w:hAnsi="Arial" w:cs="Arial"/>
          <w:b/>
          <w:bCs/>
          <w:sz w:val="22"/>
          <w:szCs w:val="22"/>
          <w:lang w:val="es-ES"/>
        </w:rPr>
        <w:t xml:space="preserve">Titulación: </w:t>
      </w:r>
      <w:r w:rsidR="00545B1D" w:rsidRPr="00C70CC8">
        <w:rPr>
          <w:rFonts w:ascii="Arial" w:hAnsi="Arial" w:cs="Arial"/>
          <w:b/>
          <w:bCs/>
          <w:sz w:val="22"/>
          <w:szCs w:val="22"/>
          <w:lang w:val="es-ES"/>
        </w:rPr>
        <w:t>Máster en Teledetección y Sistemas de Información Geográfica</w:t>
      </w:r>
    </w:p>
    <w:p w:rsidR="000B3F24" w:rsidRPr="00C70CC8" w:rsidRDefault="000B3F24" w:rsidP="004E31A9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C70CC8">
        <w:rPr>
          <w:rFonts w:ascii="Arial" w:hAnsi="Arial" w:cs="Arial"/>
          <w:b/>
          <w:bCs/>
          <w:sz w:val="22"/>
          <w:szCs w:val="22"/>
          <w:lang w:val="es-ES"/>
        </w:rPr>
        <w:t xml:space="preserve">Curso académico: </w:t>
      </w:r>
      <w:r w:rsidR="00545B1D" w:rsidRPr="00C70CC8">
        <w:rPr>
          <w:rFonts w:ascii="Arial" w:hAnsi="Arial" w:cs="Arial"/>
          <w:b/>
          <w:bCs/>
          <w:sz w:val="22"/>
          <w:szCs w:val="22"/>
          <w:lang w:val="es-ES"/>
        </w:rPr>
        <w:t>2018-19</w:t>
      </w:r>
    </w:p>
    <w:p w:rsidR="000B3F24" w:rsidRPr="00C70CC8" w:rsidRDefault="000B3F24" w:rsidP="004E31A9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C70CC8">
        <w:rPr>
          <w:rFonts w:ascii="Arial" w:hAnsi="Arial" w:cs="Arial"/>
          <w:b/>
          <w:bCs/>
          <w:sz w:val="22"/>
          <w:szCs w:val="22"/>
          <w:lang w:val="es-ES"/>
        </w:rPr>
        <w:t xml:space="preserve">Tipo de asignatura/módulo: </w:t>
      </w:r>
      <w:r w:rsidR="00545B1D" w:rsidRPr="00C70CC8">
        <w:rPr>
          <w:rFonts w:ascii="Arial" w:hAnsi="Arial" w:cs="Arial"/>
          <w:b/>
          <w:bCs/>
          <w:sz w:val="22"/>
          <w:szCs w:val="22"/>
          <w:lang w:val="es-ES"/>
        </w:rPr>
        <w:t>Obligatoria</w:t>
      </w:r>
    </w:p>
    <w:p w:rsidR="000B3F24" w:rsidRPr="00C70CC8" w:rsidRDefault="000B3F24" w:rsidP="004E31A9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C70CC8">
        <w:rPr>
          <w:rFonts w:ascii="Arial" w:hAnsi="Arial" w:cs="Arial"/>
          <w:b/>
          <w:bCs/>
          <w:sz w:val="22"/>
          <w:szCs w:val="22"/>
          <w:lang w:val="es-ES"/>
        </w:rPr>
        <w:t xml:space="preserve">Créditos ECTS (horas): </w:t>
      </w:r>
      <w:r w:rsidR="00D2766C" w:rsidRPr="00C70CC8">
        <w:rPr>
          <w:rFonts w:ascii="Arial" w:hAnsi="Arial" w:cs="Arial"/>
          <w:b/>
          <w:bCs/>
          <w:sz w:val="22"/>
          <w:szCs w:val="22"/>
          <w:lang w:val="es-ES"/>
        </w:rPr>
        <w:t>9</w:t>
      </w:r>
      <w:r w:rsidR="00545B1D" w:rsidRPr="00C70CC8">
        <w:rPr>
          <w:rFonts w:ascii="Arial" w:hAnsi="Arial" w:cs="Arial"/>
          <w:b/>
          <w:bCs/>
          <w:sz w:val="22"/>
          <w:szCs w:val="22"/>
          <w:lang w:val="es-ES"/>
        </w:rPr>
        <w:t xml:space="preserve"> (</w:t>
      </w:r>
      <w:r w:rsidR="001F4F1E">
        <w:rPr>
          <w:rFonts w:ascii="Arial" w:hAnsi="Arial" w:cs="Arial"/>
          <w:b/>
          <w:bCs/>
          <w:sz w:val="22"/>
          <w:szCs w:val="22"/>
          <w:lang w:val="es-ES"/>
        </w:rPr>
        <w:t>225</w:t>
      </w:r>
      <w:r w:rsidR="00545B1D" w:rsidRPr="00C70CC8">
        <w:rPr>
          <w:rFonts w:ascii="Arial" w:hAnsi="Arial" w:cs="Arial"/>
          <w:b/>
          <w:bCs/>
          <w:sz w:val="22"/>
          <w:szCs w:val="22"/>
          <w:lang w:val="es-ES"/>
        </w:rPr>
        <w:t>h)</w:t>
      </w:r>
    </w:p>
    <w:p w:rsidR="000B3F24" w:rsidRPr="00C70CC8" w:rsidRDefault="000B3F24" w:rsidP="004E31A9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C70CC8">
        <w:rPr>
          <w:rFonts w:ascii="Arial" w:hAnsi="Arial" w:cs="Arial"/>
          <w:b/>
          <w:bCs/>
          <w:sz w:val="22"/>
          <w:szCs w:val="22"/>
          <w:lang w:val="es-ES"/>
        </w:rPr>
        <w:t>Periodo de impartición:</w:t>
      </w:r>
      <w:r w:rsidR="00545B1D" w:rsidRPr="00C70CC8">
        <w:rPr>
          <w:rFonts w:ascii="Arial" w:hAnsi="Arial" w:cs="Arial"/>
          <w:b/>
          <w:bCs/>
          <w:sz w:val="22"/>
          <w:szCs w:val="22"/>
          <w:lang w:val="es-ES"/>
        </w:rPr>
        <w:t xml:space="preserve"> 1r semestre</w:t>
      </w:r>
      <w:r w:rsidRPr="00C70CC8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</w:p>
    <w:p w:rsidR="000B3F24" w:rsidRPr="00C70CC8" w:rsidRDefault="000B3F24" w:rsidP="004E31A9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C70CC8">
        <w:rPr>
          <w:rFonts w:ascii="Arial" w:hAnsi="Arial" w:cs="Arial"/>
          <w:b/>
          <w:bCs/>
          <w:sz w:val="22"/>
          <w:szCs w:val="22"/>
          <w:lang w:val="es-ES"/>
        </w:rPr>
        <w:t xml:space="preserve">Idioma en que se imparte: </w:t>
      </w:r>
      <w:r w:rsidR="00C70CC8">
        <w:rPr>
          <w:rFonts w:ascii="Arial" w:hAnsi="Arial" w:cs="Arial"/>
          <w:b/>
          <w:bCs/>
          <w:sz w:val="22"/>
          <w:szCs w:val="22"/>
          <w:lang w:val="es-ES"/>
        </w:rPr>
        <w:t>Castellano, Catalán</w:t>
      </w:r>
    </w:p>
    <w:p w:rsidR="000B3F24" w:rsidRPr="00C70CC8" w:rsidRDefault="000B3F24" w:rsidP="004E31A9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C70CC8">
        <w:rPr>
          <w:rFonts w:ascii="Arial" w:hAnsi="Arial" w:cs="Arial"/>
          <w:b/>
          <w:bCs/>
          <w:sz w:val="22"/>
          <w:szCs w:val="22"/>
          <w:lang w:val="es-ES"/>
        </w:rPr>
        <w:t>Responsable de la asignatura/módulo y mail de contacto:</w:t>
      </w:r>
      <w:r w:rsidR="00545B1D" w:rsidRPr="00C70CC8">
        <w:rPr>
          <w:rFonts w:ascii="Arial" w:hAnsi="Arial" w:cs="Arial"/>
          <w:b/>
          <w:bCs/>
          <w:sz w:val="22"/>
          <w:szCs w:val="22"/>
          <w:lang w:val="es-ES"/>
        </w:rPr>
        <w:t xml:space="preserve"> Xavier Pons</w:t>
      </w:r>
      <w:r w:rsidR="00142EDD" w:rsidRPr="00C70CC8">
        <w:rPr>
          <w:rFonts w:ascii="Arial" w:hAnsi="Arial" w:cs="Arial"/>
          <w:b/>
          <w:bCs/>
          <w:sz w:val="22"/>
          <w:szCs w:val="22"/>
          <w:lang w:val="es-ES"/>
        </w:rPr>
        <w:t>,</w:t>
      </w:r>
      <w:r w:rsidR="00545B1D" w:rsidRPr="00C70CC8">
        <w:rPr>
          <w:rFonts w:ascii="Arial" w:hAnsi="Arial" w:cs="Arial"/>
          <w:b/>
          <w:bCs/>
          <w:sz w:val="22"/>
          <w:szCs w:val="22"/>
          <w:lang w:val="es-ES"/>
        </w:rPr>
        <w:t xml:space="preserve"> xavier.pons@uab.cat</w:t>
      </w:r>
    </w:p>
    <w:p w:rsidR="000B3F24" w:rsidRPr="00C70CC8" w:rsidRDefault="000B3F24" w:rsidP="004E31A9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C70CC8">
        <w:rPr>
          <w:rFonts w:ascii="Arial" w:hAnsi="Arial" w:cs="Arial"/>
          <w:b/>
          <w:bCs/>
          <w:sz w:val="22"/>
          <w:szCs w:val="22"/>
          <w:lang w:val="es-ES"/>
        </w:rPr>
        <w:t>Otros profesores</w:t>
      </w:r>
      <w:r w:rsidR="00142EDD" w:rsidRPr="00C70CC8">
        <w:rPr>
          <w:rFonts w:ascii="Arial" w:hAnsi="Arial" w:cs="Arial"/>
          <w:b/>
          <w:bCs/>
          <w:sz w:val="22"/>
          <w:szCs w:val="22"/>
          <w:lang w:val="es-ES"/>
        </w:rPr>
        <w:t>:</w:t>
      </w:r>
      <w:r w:rsidR="002D3609" w:rsidRPr="00C70CC8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D2766C" w:rsidRPr="00C70CC8">
        <w:rPr>
          <w:rFonts w:ascii="Arial" w:hAnsi="Arial" w:cs="Arial"/>
          <w:b/>
          <w:bCs/>
          <w:sz w:val="22"/>
          <w:szCs w:val="22"/>
          <w:lang w:val="es-ES"/>
        </w:rPr>
        <w:t>Xavier Pons, Lluís Pesquero, Joan Pino, Pere Serra, Oscar Mora, Fernando Pérez</w:t>
      </w:r>
    </w:p>
    <w:p w:rsidR="000B3F24" w:rsidRPr="00C70CC8" w:rsidRDefault="000B3F24" w:rsidP="000B3F24">
      <w:pPr>
        <w:pStyle w:val="Citadestacada2"/>
        <w:pBdr>
          <w:bottom w:val="none" w:sz="0" w:space="0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70CC8">
        <w:rPr>
          <w:rFonts w:ascii="Arial" w:hAnsi="Arial" w:cs="Arial"/>
          <w:i w:val="0"/>
          <w:color w:val="auto"/>
          <w:sz w:val="24"/>
          <w:szCs w:val="24"/>
          <w:lang w:val="es-ES"/>
        </w:rPr>
        <w:br/>
      </w:r>
    </w:p>
    <w:p w:rsidR="000B3F24" w:rsidRPr="00C70CC8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70CC8">
        <w:rPr>
          <w:rFonts w:ascii="Arial" w:hAnsi="Arial" w:cs="Arial"/>
          <w:i w:val="0"/>
          <w:color w:val="auto"/>
          <w:sz w:val="24"/>
          <w:szCs w:val="24"/>
          <w:lang w:val="es-ES"/>
        </w:rPr>
        <w:t>2. PRESENTACIÓN</w:t>
      </w:r>
    </w:p>
    <w:p w:rsidR="0053396B" w:rsidRPr="00C70CC8" w:rsidRDefault="0053396B" w:rsidP="000B3F24">
      <w:pPr>
        <w:pStyle w:val="Textoindependiente"/>
        <w:rPr>
          <w:rFonts w:cs="Arial"/>
          <w:szCs w:val="24"/>
          <w:lang w:val="es-ES"/>
        </w:rPr>
      </w:pPr>
    </w:p>
    <w:p w:rsidR="000B3F24" w:rsidRPr="00C70CC8" w:rsidRDefault="00D2766C" w:rsidP="00D2766C">
      <w:pPr>
        <w:pStyle w:val="Citadestacada2"/>
        <w:pBdr>
          <w:bottom w:val="none" w:sz="0" w:space="0" w:color="auto"/>
        </w:pBdr>
        <w:tabs>
          <w:tab w:val="left" w:pos="10204"/>
        </w:tabs>
        <w:spacing w:before="0" w:after="0"/>
        <w:ind w:left="0" w:right="-2"/>
        <w:jc w:val="both"/>
        <w:rPr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  <w:lang w:val="es-ES" w:eastAsia="es-ES"/>
        </w:rPr>
      </w:pPr>
      <w:r w:rsidRPr="00C70CC8">
        <w:rPr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  <w:lang w:val="es-ES" w:eastAsia="es-ES"/>
        </w:rPr>
        <w:t>Este módulo trata los métodos, las operaciones y la gestión de los datos geográficos de diferentes procedencias que nos permiten añadir valor a las mismas para el apoyo de decisiones, de forma que sea posible caracterizarlas o revelar patrones o anomalías no obvias. Los sistemas de información geográfica (SIG) están especialmente diseñados por estos tipos de análisis, como variable destacada en estos tipos de estudios</w:t>
      </w:r>
      <w:r w:rsidR="00BD7047" w:rsidRPr="00C70CC8">
        <w:rPr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  <w:lang w:val="es-ES" w:eastAsia="es-ES"/>
        </w:rPr>
        <w:t>.</w:t>
      </w:r>
    </w:p>
    <w:p w:rsidR="00BD7047" w:rsidRPr="00C70CC8" w:rsidRDefault="00BD7047" w:rsidP="00BD7047">
      <w:pPr>
        <w:rPr>
          <w:lang w:val="es-ES"/>
        </w:rPr>
      </w:pPr>
    </w:p>
    <w:p w:rsidR="000B3F24" w:rsidRPr="00C70CC8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70CC8">
        <w:rPr>
          <w:rFonts w:ascii="Arial" w:hAnsi="Arial" w:cs="Arial"/>
          <w:i w:val="0"/>
          <w:color w:val="auto"/>
          <w:sz w:val="24"/>
          <w:szCs w:val="24"/>
          <w:lang w:val="es-ES"/>
        </w:rPr>
        <w:t>3. OBJETIVOS FORMATIVOS</w:t>
      </w:r>
    </w:p>
    <w:p w:rsidR="000B3F24" w:rsidRPr="00C70CC8" w:rsidRDefault="000B3F24" w:rsidP="000B3F24">
      <w:pPr>
        <w:rPr>
          <w:rFonts w:ascii="Arial" w:hAnsi="Arial" w:cs="Arial"/>
          <w:lang w:val="es-ES" w:eastAsia="en-US"/>
        </w:rPr>
      </w:pPr>
    </w:p>
    <w:p w:rsidR="00BD7047" w:rsidRPr="00C70CC8" w:rsidRDefault="00BD7047" w:rsidP="00BD7047">
      <w:pPr>
        <w:spacing w:after="120" w:line="312" w:lineRule="auto"/>
        <w:contextualSpacing/>
        <w:rPr>
          <w:rFonts w:ascii="Arial" w:hAnsi="Arial" w:cs="Arial"/>
          <w:lang w:val="es-ES" w:eastAsia="en-US"/>
        </w:rPr>
      </w:pPr>
      <w:r w:rsidRPr="00C70CC8">
        <w:rPr>
          <w:rFonts w:ascii="Arial" w:hAnsi="Arial" w:cs="Arial"/>
          <w:lang w:val="es-ES" w:eastAsia="en-US"/>
        </w:rPr>
        <w:t>OBJETIVOS FORMATIVOS</w:t>
      </w:r>
    </w:p>
    <w:p w:rsidR="00D2766C" w:rsidRPr="00C70CC8" w:rsidRDefault="00D2766C" w:rsidP="004E31A9">
      <w:pPr>
        <w:pStyle w:val="Prrafodelista"/>
        <w:numPr>
          <w:ilvl w:val="0"/>
          <w:numId w:val="2"/>
        </w:numPr>
        <w:spacing w:after="120" w:line="312" w:lineRule="auto"/>
        <w:ind w:left="714" w:hanging="357"/>
        <w:contextualSpacing w:val="0"/>
        <w:jc w:val="both"/>
        <w:rPr>
          <w:rFonts w:ascii="Arial" w:hAnsi="Arial" w:cs="Arial"/>
          <w:lang w:eastAsia="en-US"/>
        </w:rPr>
      </w:pPr>
      <w:r w:rsidRPr="00C70CC8">
        <w:rPr>
          <w:rFonts w:ascii="Arial" w:hAnsi="Arial" w:cs="Arial"/>
          <w:lang w:eastAsia="en-US"/>
        </w:rPr>
        <w:t>Dominar a nivel práctico las diferentes herramientas relacionadas con la interpolación y el análisis del terreno.</w:t>
      </w:r>
    </w:p>
    <w:p w:rsidR="00D2766C" w:rsidRPr="00C70CC8" w:rsidRDefault="00D2766C" w:rsidP="004E31A9">
      <w:pPr>
        <w:pStyle w:val="Prrafodelista"/>
        <w:numPr>
          <w:ilvl w:val="0"/>
          <w:numId w:val="2"/>
        </w:numPr>
        <w:spacing w:after="120" w:line="312" w:lineRule="auto"/>
        <w:ind w:left="714" w:hanging="357"/>
        <w:contextualSpacing w:val="0"/>
        <w:jc w:val="both"/>
        <w:rPr>
          <w:rFonts w:ascii="Arial" w:hAnsi="Arial" w:cs="Arial"/>
          <w:lang w:eastAsia="en-US"/>
        </w:rPr>
      </w:pPr>
      <w:r w:rsidRPr="00C70CC8">
        <w:rPr>
          <w:rFonts w:ascii="Arial" w:hAnsi="Arial" w:cs="Arial"/>
          <w:lang w:eastAsia="en-US"/>
        </w:rPr>
        <w:t>Utilizar las principales aplicaciones para la generación de nueva información a partir de datos SIG.</w:t>
      </w:r>
    </w:p>
    <w:p w:rsidR="00BD7047" w:rsidRPr="00C70CC8" w:rsidRDefault="00D2766C" w:rsidP="004E31A9">
      <w:pPr>
        <w:pStyle w:val="Prrafodelista"/>
        <w:numPr>
          <w:ilvl w:val="0"/>
          <w:numId w:val="2"/>
        </w:numPr>
        <w:spacing w:after="120" w:line="312" w:lineRule="auto"/>
        <w:ind w:left="714" w:hanging="357"/>
        <w:contextualSpacing w:val="0"/>
        <w:jc w:val="both"/>
        <w:rPr>
          <w:rFonts w:ascii="Arial" w:hAnsi="Arial" w:cs="Arial"/>
          <w:lang w:eastAsia="en-US"/>
        </w:rPr>
      </w:pPr>
      <w:r w:rsidRPr="00C70CC8">
        <w:rPr>
          <w:rFonts w:ascii="Arial" w:hAnsi="Arial" w:cs="Arial"/>
          <w:lang w:eastAsia="en-US"/>
        </w:rPr>
        <w:t>Identificar los conceptos asociados al análisis espacial, sus aplicaciones y sus limitaciones.</w:t>
      </w:r>
    </w:p>
    <w:p w:rsidR="003820DC" w:rsidRDefault="003820DC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</w:p>
    <w:p w:rsidR="000B3F24" w:rsidRPr="00C70CC8" w:rsidRDefault="002437BC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>
        <w:rPr>
          <w:rFonts w:ascii="Arial" w:hAnsi="Arial" w:cs="Arial"/>
          <w:i w:val="0"/>
          <w:color w:val="auto"/>
          <w:sz w:val="24"/>
          <w:szCs w:val="24"/>
          <w:lang w:val="es-ES"/>
        </w:rPr>
        <w:t>4. COMPETENCIAS Y RESULTADOS DE</w:t>
      </w:r>
      <w:r w:rsidR="000B3F24" w:rsidRPr="00C70CC8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 APRENDIZAJE </w:t>
      </w:r>
    </w:p>
    <w:p w:rsidR="000B3F24" w:rsidRPr="00C70CC8" w:rsidRDefault="000B3F24" w:rsidP="000B3F24">
      <w:pPr>
        <w:tabs>
          <w:tab w:val="left" w:pos="4395"/>
        </w:tabs>
        <w:ind w:left="708"/>
        <w:rPr>
          <w:rFonts w:ascii="Arial" w:hAnsi="Arial" w:cs="Arial"/>
          <w:b/>
          <w:sz w:val="22"/>
          <w:szCs w:val="22"/>
          <w:lang w:val="es-ES"/>
        </w:rPr>
      </w:pPr>
    </w:p>
    <w:p w:rsidR="0053396B" w:rsidRPr="00C70CC8" w:rsidRDefault="0053396B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b/>
          <w:sz w:val="22"/>
          <w:szCs w:val="22"/>
          <w:lang w:val="es-ES"/>
        </w:rPr>
      </w:pPr>
      <w:r w:rsidRPr="00C70CC8">
        <w:rPr>
          <w:rFonts w:ascii="Arial" w:hAnsi="Arial" w:cs="Arial"/>
          <w:b/>
          <w:sz w:val="22"/>
          <w:szCs w:val="22"/>
          <w:lang w:val="es-ES"/>
        </w:rPr>
        <w:t>COMPE</w:t>
      </w:r>
      <w:r w:rsidR="005E76EC">
        <w:rPr>
          <w:rFonts w:ascii="Arial" w:hAnsi="Arial" w:cs="Arial"/>
          <w:b/>
          <w:sz w:val="22"/>
          <w:szCs w:val="22"/>
          <w:lang w:val="es-ES"/>
        </w:rPr>
        <w:t>TENCIAS BÁSIQUES</w:t>
      </w:r>
    </w:p>
    <w:p w:rsidR="0053396B" w:rsidRPr="00C70CC8" w:rsidRDefault="0053396B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</w:p>
    <w:p w:rsidR="00D2766C" w:rsidRPr="00C70CC8" w:rsidRDefault="00D2766C" w:rsidP="00D2766C">
      <w:pPr>
        <w:tabs>
          <w:tab w:val="right" w:pos="2594"/>
        </w:tabs>
        <w:spacing w:after="120" w:line="312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70CC8">
        <w:rPr>
          <w:rFonts w:ascii="Arial" w:hAnsi="Arial" w:cs="Arial"/>
          <w:sz w:val="22"/>
          <w:szCs w:val="22"/>
          <w:lang w:val="es-ES"/>
        </w:rPr>
        <w:t xml:space="preserve">CB08- Que los estudiantes sean capaces de integrar conocimientos y enfrentarse a la complejidad de formular juicios a partir de una información que, siendo incompleta o limitada, incluya reflexiones sobre las responsabilidades sociales y éticas vinculadas a la aplicación de sus conocimientos. </w:t>
      </w:r>
    </w:p>
    <w:p w:rsidR="00D2766C" w:rsidRPr="00C70CC8" w:rsidRDefault="00D2766C" w:rsidP="00D2766C">
      <w:pPr>
        <w:tabs>
          <w:tab w:val="right" w:pos="2594"/>
        </w:tabs>
        <w:spacing w:after="120" w:line="312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70CC8">
        <w:rPr>
          <w:rFonts w:ascii="Arial" w:hAnsi="Arial" w:cs="Arial"/>
          <w:sz w:val="22"/>
          <w:szCs w:val="22"/>
          <w:lang w:val="es-ES"/>
        </w:rPr>
        <w:t>CB09- Que los estudiantes sepan comunicar sus conclusiones, los conocimientos y razones a públicos especializados y no especializados de una forma clara y sin ambigüedades.</w:t>
      </w:r>
    </w:p>
    <w:p w:rsidR="0053396B" w:rsidRPr="00C70CC8" w:rsidRDefault="00D2766C" w:rsidP="00D2766C">
      <w:pPr>
        <w:tabs>
          <w:tab w:val="right" w:pos="2594"/>
        </w:tabs>
        <w:spacing w:after="120" w:line="312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70CC8">
        <w:rPr>
          <w:rFonts w:ascii="Arial" w:hAnsi="Arial" w:cs="Arial"/>
          <w:sz w:val="22"/>
          <w:szCs w:val="22"/>
          <w:lang w:val="es-ES"/>
        </w:rPr>
        <w:t xml:space="preserve">CB10- Que los estudiantes posean las habilidades de aprendizaje que los permitan continuar estudiando de un modo que tendrá que ser en gran medida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autodirigit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o autónomo.</w:t>
      </w:r>
    </w:p>
    <w:p w:rsidR="00D2766C" w:rsidRPr="00C70CC8" w:rsidRDefault="00D2766C" w:rsidP="00D2766C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</w:p>
    <w:p w:rsidR="0053396B" w:rsidRPr="00C70CC8" w:rsidRDefault="0053396B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b/>
          <w:sz w:val="22"/>
          <w:szCs w:val="22"/>
          <w:lang w:val="es-ES"/>
        </w:rPr>
      </w:pPr>
      <w:r w:rsidRPr="00C70CC8">
        <w:rPr>
          <w:rFonts w:ascii="Arial" w:hAnsi="Arial" w:cs="Arial"/>
          <w:b/>
          <w:sz w:val="22"/>
          <w:szCs w:val="22"/>
          <w:lang w:val="es-ES"/>
        </w:rPr>
        <w:t>COMPETEN</w:t>
      </w:r>
      <w:r w:rsidR="005E76EC">
        <w:rPr>
          <w:rFonts w:ascii="Arial" w:hAnsi="Arial" w:cs="Arial"/>
          <w:b/>
          <w:sz w:val="22"/>
          <w:szCs w:val="22"/>
          <w:lang w:val="es-ES"/>
        </w:rPr>
        <w:t>CIAS ESPECÍFICAS Y RESULTADOS DE</w:t>
      </w:r>
      <w:r w:rsidRPr="00C70CC8">
        <w:rPr>
          <w:rFonts w:ascii="Arial" w:hAnsi="Arial" w:cs="Arial"/>
          <w:b/>
          <w:sz w:val="22"/>
          <w:szCs w:val="22"/>
          <w:lang w:val="es-ES"/>
        </w:rPr>
        <w:t xml:space="preserve"> APRENDIZAJE</w:t>
      </w:r>
    </w:p>
    <w:p w:rsidR="0053396B" w:rsidRPr="00C70CC8" w:rsidRDefault="0053396B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</w:p>
    <w:p w:rsidR="00D2766C" w:rsidRPr="00C70CC8" w:rsidRDefault="00D2766C" w:rsidP="00D2766C">
      <w:pPr>
        <w:tabs>
          <w:tab w:val="right" w:pos="2594"/>
        </w:tabs>
        <w:spacing w:after="120" w:line="312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70CC8">
        <w:rPr>
          <w:rFonts w:ascii="Arial" w:hAnsi="Arial" w:cs="Arial"/>
          <w:sz w:val="22"/>
          <w:szCs w:val="22"/>
          <w:lang w:val="es-ES"/>
        </w:rPr>
        <w:t xml:space="preserve">E01- Utilizar diferentes softwares especializados de SIG y Teledetección así como otras softwares relacionados.  </w:t>
      </w:r>
    </w:p>
    <w:p w:rsidR="00D2766C" w:rsidRPr="00C70CC8" w:rsidRDefault="00D2766C" w:rsidP="00D2766C">
      <w:pPr>
        <w:tabs>
          <w:tab w:val="right" w:pos="2594"/>
        </w:tabs>
        <w:spacing w:after="120" w:line="312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70CC8">
        <w:rPr>
          <w:rFonts w:ascii="Arial" w:hAnsi="Arial" w:cs="Arial"/>
          <w:sz w:val="22"/>
          <w:szCs w:val="22"/>
          <w:lang w:val="es-ES"/>
        </w:rPr>
        <w:t>E01.04- Dominar a nivel práctico las diferentes herramientas relacionadas con la interpolación y análisis del terreno.</w:t>
      </w:r>
    </w:p>
    <w:p w:rsidR="00D2766C" w:rsidRPr="00C70CC8" w:rsidRDefault="00D2766C" w:rsidP="00D2766C">
      <w:pPr>
        <w:tabs>
          <w:tab w:val="right" w:pos="2594"/>
        </w:tabs>
        <w:spacing w:after="120" w:line="312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70CC8">
        <w:rPr>
          <w:rFonts w:ascii="Arial" w:hAnsi="Arial" w:cs="Arial"/>
          <w:sz w:val="22"/>
          <w:szCs w:val="22"/>
          <w:lang w:val="es-ES"/>
        </w:rPr>
        <w:t>E01.05- Utilizar las principales aplicaciones para la generación de nueva información a partir de datos SIG.</w:t>
      </w:r>
    </w:p>
    <w:p w:rsidR="00D2766C" w:rsidRPr="00C70CC8" w:rsidRDefault="00D2766C" w:rsidP="00D2766C">
      <w:pPr>
        <w:tabs>
          <w:tab w:val="right" w:pos="2594"/>
        </w:tabs>
        <w:spacing w:after="120" w:line="312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70CC8">
        <w:rPr>
          <w:rFonts w:ascii="Arial" w:hAnsi="Arial" w:cs="Arial"/>
          <w:sz w:val="22"/>
          <w:szCs w:val="22"/>
          <w:lang w:val="es-ES"/>
        </w:rPr>
        <w:t xml:space="preserve">E06- Utilizar diferentes técnicas y conceptos para la generación de información útil en el análisis espacial. </w:t>
      </w:r>
    </w:p>
    <w:p w:rsidR="00D2766C" w:rsidRPr="00C70CC8" w:rsidRDefault="00D2766C" w:rsidP="00D2766C">
      <w:pPr>
        <w:tabs>
          <w:tab w:val="right" w:pos="2594"/>
        </w:tabs>
        <w:spacing w:after="120" w:line="312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70CC8">
        <w:rPr>
          <w:rFonts w:ascii="Arial" w:hAnsi="Arial" w:cs="Arial"/>
          <w:sz w:val="22"/>
          <w:szCs w:val="22"/>
          <w:lang w:val="es-ES"/>
        </w:rPr>
        <w:t>E06.01- Identificar los conceptos asociados al análisis espacial, sus aplicaciones y sus limitaciones</w:t>
      </w:r>
    </w:p>
    <w:p w:rsidR="00D2766C" w:rsidRPr="00C70CC8" w:rsidRDefault="00D2766C" w:rsidP="00D2766C">
      <w:pPr>
        <w:tabs>
          <w:tab w:val="right" w:pos="2594"/>
        </w:tabs>
        <w:spacing w:after="120" w:line="312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70CC8">
        <w:rPr>
          <w:rFonts w:ascii="Arial" w:hAnsi="Arial" w:cs="Arial"/>
          <w:sz w:val="22"/>
          <w:szCs w:val="22"/>
          <w:lang w:val="es-ES"/>
        </w:rPr>
        <w:t>E07- Analizar y explotar datos geográficos de diferentes fuentes para generar nueva información a partir de datos ya existentes.</w:t>
      </w:r>
    </w:p>
    <w:p w:rsidR="000B3F24" w:rsidRPr="00C70CC8" w:rsidRDefault="00D2766C" w:rsidP="00D2766C">
      <w:pPr>
        <w:tabs>
          <w:tab w:val="right" w:pos="2594"/>
        </w:tabs>
        <w:spacing w:after="120" w:line="312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70CC8">
        <w:rPr>
          <w:rFonts w:ascii="Arial" w:hAnsi="Arial" w:cs="Arial"/>
          <w:sz w:val="22"/>
          <w:szCs w:val="22"/>
          <w:lang w:val="es-ES"/>
        </w:rPr>
        <w:t>E07.01- Explotar datos geográficos mediante álgebra de mapas, combinación de capas, análisis de redes y otras técnicas a sabiendas de tomar decisiones adecuadas y justificadas en función de cada problemática y de los conocimientos adquiridos.</w:t>
      </w:r>
    </w:p>
    <w:p w:rsidR="007C2A32" w:rsidRPr="00C70CC8" w:rsidRDefault="007C2A32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</w:p>
    <w:p w:rsidR="007C2A32" w:rsidRPr="00C70CC8" w:rsidRDefault="007C2A32" w:rsidP="007C2A32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b/>
          <w:sz w:val="22"/>
          <w:szCs w:val="22"/>
          <w:lang w:val="es-ES"/>
        </w:rPr>
      </w:pPr>
      <w:r w:rsidRPr="00C70CC8">
        <w:rPr>
          <w:rFonts w:ascii="Arial" w:hAnsi="Arial" w:cs="Arial"/>
          <w:b/>
          <w:sz w:val="22"/>
          <w:szCs w:val="22"/>
          <w:lang w:val="es-ES"/>
        </w:rPr>
        <w:t>COMPETENCIAS TRANSVERSALES</w:t>
      </w:r>
    </w:p>
    <w:p w:rsidR="007C2A32" w:rsidRPr="00C70CC8" w:rsidRDefault="007C2A32" w:rsidP="007C2A32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</w:p>
    <w:p w:rsidR="00920CC4" w:rsidRPr="00C70CC8" w:rsidRDefault="00920CC4" w:rsidP="00920CC4">
      <w:pPr>
        <w:tabs>
          <w:tab w:val="right" w:pos="2594"/>
        </w:tabs>
        <w:spacing w:after="120" w:line="312" w:lineRule="auto"/>
        <w:rPr>
          <w:rFonts w:ascii="Arial" w:hAnsi="Arial" w:cs="Arial"/>
          <w:sz w:val="22"/>
          <w:szCs w:val="22"/>
          <w:lang w:val="es-ES"/>
        </w:rPr>
      </w:pPr>
      <w:r w:rsidRPr="00C70CC8">
        <w:rPr>
          <w:rFonts w:ascii="Arial" w:hAnsi="Arial" w:cs="Arial"/>
          <w:sz w:val="22"/>
          <w:szCs w:val="22"/>
          <w:lang w:val="es-ES"/>
        </w:rPr>
        <w:t>GT03- Diseñar y aplicar una metodología de estudio, basada en los conocimientos adquiridos, por un caso de uso específico.</w:t>
      </w:r>
    </w:p>
    <w:p w:rsidR="007C2A32" w:rsidRPr="00C70CC8" w:rsidRDefault="00920CC4" w:rsidP="00920CC4">
      <w:pPr>
        <w:tabs>
          <w:tab w:val="right" w:pos="2594"/>
        </w:tabs>
        <w:spacing w:after="120" w:line="312" w:lineRule="auto"/>
        <w:rPr>
          <w:rFonts w:ascii="Arial" w:hAnsi="Arial" w:cs="Arial"/>
          <w:sz w:val="22"/>
          <w:szCs w:val="22"/>
          <w:lang w:val="es-ES"/>
        </w:rPr>
      </w:pPr>
      <w:r w:rsidRPr="00C70CC8">
        <w:rPr>
          <w:rFonts w:ascii="Arial" w:hAnsi="Arial" w:cs="Arial"/>
          <w:sz w:val="22"/>
          <w:szCs w:val="22"/>
          <w:lang w:val="es-ES"/>
        </w:rPr>
        <w:t>GT04- Redactar, presentar y defender públicamente un trabajo realizado individualmente o en equipo en un contexto científico y profesional</w:t>
      </w:r>
      <w:r w:rsidR="007C2A32" w:rsidRPr="00C70CC8">
        <w:rPr>
          <w:rFonts w:ascii="Arial" w:hAnsi="Arial" w:cs="Arial"/>
          <w:sz w:val="22"/>
          <w:szCs w:val="22"/>
          <w:lang w:val="es-ES"/>
        </w:rPr>
        <w:t>.</w:t>
      </w:r>
    </w:p>
    <w:p w:rsidR="0053396B" w:rsidRPr="00C70CC8" w:rsidRDefault="0053396B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</w:p>
    <w:p w:rsidR="000B3F24" w:rsidRPr="00C70CC8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70CC8">
        <w:rPr>
          <w:rFonts w:ascii="Arial" w:hAnsi="Arial" w:cs="Arial"/>
          <w:i w:val="0"/>
          <w:color w:val="auto"/>
          <w:sz w:val="24"/>
          <w:szCs w:val="24"/>
          <w:lang w:val="es-ES"/>
        </w:rPr>
        <w:t>5. TEMARIO Y CONTENIDOS</w:t>
      </w:r>
    </w:p>
    <w:p w:rsidR="00B5392D" w:rsidRPr="00C70CC8" w:rsidRDefault="00B5392D" w:rsidP="00B5392D">
      <w:pPr>
        <w:tabs>
          <w:tab w:val="left" w:pos="9070"/>
        </w:tabs>
        <w:spacing w:after="120"/>
        <w:rPr>
          <w:rFonts w:asciiTheme="minorHAnsi" w:eastAsiaTheme="minorEastAsia" w:hAnsiTheme="minorHAnsi" w:cstheme="minorBidi"/>
          <w:b/>
          <w:color w:val="000000"/>
          <w:sz w:val="22"/>
          <w:szCs w:val="22"/>
          <w:lang w:val="es-ES"/>
        </w:rPr>
      </w:pPr>
    </w:p>
    <w:p w:rsidR="00622211" w:rsidRPr="00C70CC8" w:rsidRDefault="00920CC4" w:rsidP="00920CC4">
      <w:pPr>
        <w:pStyle w:val="Textoindependiente"/>
        <w:rPr>
          <w:rFonts w:eastAsiaTheme="minorEastAsia" w:cs="Arial"/>
          <w:b/>
          <w:color w:val="000000"/>
          <w:sz w:val="22"/>
          <w:szCs w:val="22"/>
          <w:lang w:val="es-ES"/>
        </w:rPr>
      </w:pPr>
      <w:r w:rsidRPr="00C70CC8">
        <w:rPr>
          <w:rFonts w:eastAsiaTheme="minorEastAsia" w:cs="Arial"/>
          <w:b/>
          <w:color w:val="000000"/>
          <w:sz w:val="22"/>
          <w:szCs w:val="22"/>
          <w:lang w:val="es-ES"/>
        </w:rPr>
        <w:t>Análisis en SIG</w:t>
      </w:r>
    </w:p>
    <w:p w:rsidR="00920CC4" w:rsidRPr="00C70CC8" w:rsidRDefault="00920CC4" w:rsidP="004E31A9">
      <w:pPr>
        <w:pStyle w:val="Textoindependiente"/>
        <w:numPr>
          <w:ilvl w:val="0"/>
          <w:numId w:val="3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Conceptos generales del Análisis en SIG</w:t>
      </w:r>
    </w:p>
    <w:p w:rsidR="00920CC4" w:rsidRPr="00C70CC8" w:rsidRDefault="00920CC4" w:rsidP="004E31A9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 xml:space="preserve"> Introducción</w:t>
      </w:r>
    </w:p>
    <w:p w:rsidR="00920CC4" w:rsidRPr="00C70CC8" w:rsidRDefault="005E76EC" w:rsidP="004E31A9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  <w:lang w:val="es-ES"/>
        </w:rPr>
      </w:pPr>
      <w:r>
        <w:rPr>
          <w:rFonts w:cs="Arial"/>
          <w:bCs/>
          <w:sz w:val="22"/>
          <w:szCs w:val="22"/>
          <w:lang w:val="es-ES"/>
        </w:rPr>
        <w:t>Análisis combinado rá</w:t>
      </w:r>
      <w:r w:rsidR="00920CC4" w:rsidRPr="00C70CC8">
        <w:rPr>
          <w:rFonts w:cs="Arial"/>
          <w:bCs/>
          <w:sz w:val="22"/>
          <w:szCs w:val="22"/>
          <w:lang w:val="es-ES"/>
        </w:rPr>
        <w:t>ster-vector</w:t>
      </w:r>
    </w:p>
    <w:p w:rsidR="00920CC4" w:rsidRPr="00C70CC8" w:rsidRDefault="00920CC4" w:rsidP="004E31A9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Ras</w:t>
      </w:r>
      <w:r w:rsidR="005E76EC">
        <w:rPr>
          <w:rFonts w:cs="Arial"/>
          <w:bCs/>
          <w:sz w:val="22"/>
          <w:szCs w:val="22"/>
          <w:lang w:val="es-ES"/>
        </w:rPr>
        <w:t>teri</w:t>
      </w:r>
      <w:r w:rsidRPr="00C70CC8">
        <w:rPr>
          <w:rFonts w:cs="Arial"/>
          <w:bCs/>
          <w:sz w:val="22"/>
          <w:szCs w:val="22"/>
          <w:lang w:val="es-ES"/>
        </w:rPr>
        <w:t>zació</w:t>
      </w:r>
      <w:r w:rsidR="005E76EC">
        <w:rPr>
          <w:rFonts w:cs="Arial"/>
          <w:bCs/>
          <w:sz w:val="22"/>
          <w:szCs w:val="22"/>
          <w:lang w:val="es-ES"/>
        </w:rPr>
        <w:t>n</w:t>
      </w:r>
    </w:p>
    <w:p w:rsidR="00920CC4" w:rsidRPr="00C70CC8" w:rsidRDefault="005E76EC" w:rsidP="004E31A9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  <w:lang w:val="es-ES"/>
        </w:rPr>
      </w:pPr>
      <w:r>
        <w:rPr>
          <w:rFonts w:cs="Arial"/>
          <w:bCs/>
          <w:sz w:val="22"/>
          <w:szCs w:val="22"/>
          <w:lang w:val="es-ES"/>
        </w:rPr>
        <w:t>Vectori</w:t>
      </w:r>
      <w:r w:rsidR="00920CC4" w:rsidRPr="00C70CC8">
        <w:rPr>
          <w:rFonts w:cs="Arial"/>
          <w:bCs/>
          <w:sz w:val="22"/>
          <w:szCs w:val="22"/>
          <w:lang w:val="es-ES"/>
        </w:rPr>
        <w:t>zació</w:t>
      </w:r>
      <w:r>
        <w:rPr>
          <w:rFonts w:cs="Arial"/>
          <w:bCs/>
          <w:sz w:val="22"/>
          <w:szCs w:val="22"/>
          <w:lang w:val="es-ES"/>
        </w:rPr>
        <w:t>n</w:t>
      </w:r>
    </w:p>
    <w:p w:rsidR="00920CC4" w:rsidRPr="00C70CC8" w:rsidRDefault="00920CC4" w:rsidP="004E31A9">
      <w:pPr>
        <w:pStyle w:val="Textoindependiente"/>
        <w:numPr>
          <w:ilvl w:val="0"/>
          <w:numId w:val="3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Combinación analítica de capas</w:t>
      </w:r>
    </w:p>
    <w:p w:rsidR="00920CC4" w:rsidRPr="00C70CC8" w:rsidRDefault="00920CC4" w:rsidP="004E31A9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 xml:space="preserve"> Variantes y posibilidades</w:t>
      </w:r>
    </w:p>
    <w:p w:rsidR="00920CC4" w:rsidRPr="00C70CC8" w:rsidRDefault="00920CC4" w:rsidP="004E31A9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Superposición vectorial</w:t>
      </w:r>
    </w:p>
    <w:p w:rsidR="00920CC4" w:rsidRPr="00C70CC8" w:rsidRDefault="00920CC4" w:rsidP="004E31A9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Transferencia de atributos.</w:t>
      </w:r>
    </w:p>
    <w:p w:rsidR="00920CC4" w:rsidRPr="00C70CC8" w:rsidRDefault="005E76EC" w:rsidP="004E31A9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  <w:lang w:val="es-ES"/>
        </w:rPr>
      </w:pPr>
      <w:r>
        <w:rPr>
          <w:rFonts w:cs="Arial"/>
          <w:bCs/>
          <w:sz w:val="22"/>
          <w:szCs w:val="22"/>
          <w:lang w:val="es-ES"/>
        </w:rPr>
        <w:t>Cruzamiento tes</w:t>
      </w:r>
      <w:r w:rsidR="00920CC4" w:rsidRPr="00C70CC8">
        <w:rPr>
          <w:rFonts w:cs="Arial"/>
          <w:bCs/>
          <w:sz w:val="22"/>
          <w:szCs w:val="22"/>
          <w:lang w:val="es-ES"/>
        </w:rPr>
        <w:t>el</w:t>
      </w:r>
      <w:r>
        <w:rPr>
          <w:rFonts w:cs="Arial"/>
          <w:bCs/>
          <w:sz w:val="22"/>
          <w:szCs w:val="22"/>
          <w:lang w:val="es-ES"/>
        </w:rPr>
        <w:t>ado</w:t>
      </w:r>
      <w:r w:rsidR="00920CC4" w:rsidRPr="00C70CC8">
        <w:rPr>
          <w:rFonts w:cs="Arial"/>
          <w:bCs/>
          <w:sz w:val="22"/>
          <w:szCs w:val="22"/>
          <w:lang w:val="es-ES"/>
        </w:rPr>
        <w:t xml:space="preserve"> categórico.</w:t>
      </w:r>
    </w:p>
    <w:p w:rsidR="00920CC4" w:rsidRPr="00C70CC8" w:rsidRDefault="00920CC4" w:rsidP="004E31A9">
      <w:pPr>
        <w:pStyle w:val="Textoindependiente"/>
        <w:numPr>
          <w:ilvl w:val="0"/>
          <w:numId w:val="3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Álgebra de mapas</w:t>
      </w:r>
    </w:p>
    <w:p w:rsidR="00920CC4" w:rsidRPr="00C70CC8" w:rsidRDefault="00920CC4" w:rsidP="004E31A9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 xml:space="preserve"> Condiciones previas.</w:t>
      </w:r>
    </w:p>
    <w:p w:rsidR="00920CC4" w:rsidRPr="00C70CC8" w:rsidRDefault="00920CC4" w:rsidP="004E31A9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Características.</w:t>
      </w:r>
    </w:p>
    <w:p w:rsidR="00920CC4" w:rsidRPr="00C70CC8" w:rsidRDefault="00920CC4" w:rsidP="004E31A9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Tratamiento del NODATA.</w:t>
      </w:r>
    </w:p>
    <w:p w:rsidR="00920CC4" w:rsidRPr="00C70CC8" w:rsidRDefault="00920CC4" w:rsidP="004E31A9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Análisis multicriteri</w:t>
      </w:r>
      <w:r w:rsidR="005E76EC">
        <w:rPr>
          <w:rFonts w:cs="Arial"/>
          <w:bCs/>
          <w:sz w:val="22"/>
          <w:szCs w:val="22"/>
          <w:lang w:val="es-ES"/>
        </w:rPr>
        <w:t>o</w:t>
      </w:r>
      <w:r w:rsidRPr="00C70CC8">
        <w:rPr>
          <w:rFonts w:cs="Arial"/>
          <w:bCs/>
          <w:sz w:val="22"/>
          <w:szCs w:val="22"/>
          <w:lang w:val="es-ES"/>
        </w:rPr>
        <w:t>.</w:t>
      </w:r>
    </w:p>
    <w:p w:rsidR="00920CC4" w:rsidRPr="00C70CC8" w:rsidRDefault="00920CC4" w:rsidP="004E31A9">
      <w:pPr>
        <w:pStyle w:val="Textoindependiente"/>
        <w:numPr>
          <w:ilvl w:val="0"/>
          <w:numId w:val="3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Propagación de errores</w:t>
      </w:r>
    </w:p>
    <w:p w:rsidR="00920CC4" w:rsidRPr="00C70CC8" w:rsidRDefault="00920CC4" w:rsidP="004E31A9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Criterios de calidad geométrica.</w:t>
      </w:r>
    </w:p>
    <w:p w:rsidR="00920CC4" w:rsidRPr="00C70CC8" w:rsidRDefault="00920CC4" w:rsidP="004E31A9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Criterios de calidad temática.</w:t>
      </w:r>
    </w:p>
    <w:p w:rsidR="00920CC4" w:rsidRPr="00C70CC8" w:rsidRDefault="00920CC4" w:rsidP="004E31A9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Eliminación de resultado</w:t>
      </w:r>
      <w:r w:rsidR="005E76EC">
        <w:rPr>
          <w:rFonts w:cs="Arial"/>
          <w:bCs/>
          <w:sz w:val="22"/>
          <w:szCs w:val="22"/>
          <w:lang w:val="es-ES"/>
        </w:rPr>
        <w:t>s por criterios de insignificanci</w:t>
      </w:r>
      <w:r w:rsidRPr="00C70CC8">
        <w:rPr>
          <w:rFonts w:cs="Arial"/>
          <w:bCs/>
          <w:sz w:val="22"/>
          <w:szCs w:val="22"/>
          <w:lang w:val="es-ES"/>
        </w:rPr>
        <w:t>a geográfica.</w:t>
      </w:r>
    </w:p>
    <w:p w:rsidR="00920CC4" w:rsidRPr="00C70CC8" w:rsidRDefault="00920CC4" w:rsidP="004E31A9">
      <w:pPr>
        <w:pStyle w:val="Textoindependiente"/>
        <w:numPr>
          <w:ilvl w:val="0"/>
          <w:numId w:val="3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Análisis del paisaje</w:t>
      </w:r>
    </w:p>
    <w:p w:rsidR="00920CC4" w:rsidRPr="00C70CC8" w:rsidRDefault="00920CC4" w:rsidP="004E31A9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Marc conceptual de la ecología del paisaje</w:t>
      </w:r>
    </w:p>
    <w:p w:rsidR="00920CC4" w:rsidRPr="00C70CC8" w:rsidRDefault="00920CC4" w:rsidP="004E31A9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Relaciones del paisaje con la biodiversidad a varias escaleras territoriales</w:t>
      </w:r>
    </w:p>
    <w:p w:rsidR="00920CC4" w:rsidRPr="00C70CC8" w:rsidRDefault="00920CC4" w:rsidP="004E31A9">
      <w:pPr>
        <w:pStyle w:val="Textoindependiente"/>
        <w:numPr>
          <w:ilvl w:val="0"/>
          <w:numId w:val="3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Interpolación espacial</w:t>
      </w:r>
    </w:p>
    <w:p w:rsidR="00920CC4" w:rsidRPr="00C70CC8" w:rsidRDefault="00920CC4" w:rsidP="004E31A9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Conceptos.</w:t>
      </w:r>
    </w:p>
    <w:p w:rsidR="00920CC4" w:rsidRPr="00C70CC8" w:rsidRDefault="005E76EC" w:rsidP="004E31A9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  <w:lang w:val="es-ES"/>
        </w:rPr>
      </w:pPr>
      <w:r>
        <w:rPr>
          <w:rFonts w:cs="Arial"/>
          <w:bCs/>
          <w:sz w:val="22"/>
          <w:szCs w:val="22"/>
          <w:lang w:val="es-ES"/>
        </w:rPr>
        <w:t xml:space="preserve">Polígonos de </w:t>
      </w:r>
      <w:proofErr w:type="spellStart"/>
      <w:r>
        <w:rPr>
          <w:rFonts w:cs="Arial"/>
          <w:bCs/>
          <w:sz w:val="22"/>
          <w:szCs w:val="22"/>
          <w:lang w:val="es-ES"/>
        </w:rPr>
        <w:t>Thiessen</w:t>
      </w:r>
      <w:proofErr w:type="spellEnd"/>
      <w:r w:rsidR="00920CC4" w:rsidRPr="00C70CC8">
        <w:rPr>
          <w:rFonts w:cs="Arial"/>
          <w:bCs/>
          <w:sz w:val="22"/>
          <w:szCs w:val="22"/>
          <w:lang w:val="es-ES"/>
        </w:rPr>
        <w:t>.</w:t>
      </w:r>
    </w:p>
    <w:p w:rsidR="00920CC4" w:rsidRPr="00C70CC8" w:rsidRDefault="00920CC4" w:rsidP="004E31A9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Superficies de tendencia.</w:t>
      </w:r>
    </w:p>
    <w:p w:rsidR="00920CC4" w:rsidRPr="00C70CC8" w:rsidRDefault="00920CC4" w:rsidP="004E31A9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  <w:lang w:val="es-ES"/>
        </w:rPr>
      </w:pPr>
      <w:proofErr w:type="spellStart"/>
      <w:r w:rsidRPr="00C70CC8">
        <w:rPr>
          <w:rFonts w:cs="Arial"/>
          <w:bCs/>
          <w:sz w:val="22"/>
          <w:szCs w:val="22"/>
          <w:lang w:val="es-ES"/>
        </w:rPr>
        <w:t>Kriging</w:t>
      </w:r>
      <w:proofErr w:type="spellEnd"/>
      <w:r w:rsidRPr="00C70CC8">
        <w:rPr>
          <w:rFonts w:cs="Arial"/>
          <w:bCs/>
          <w:sz w:val="22"/>
          <w:szCs w:val="22"/>
          <w:lang w:val="es-ES"/>
        </w:rPr>
        <w:t>.</w:t>
      </w:r>
    </w:p>
    <w:p w:rsidR="00920CC4" w:rsidRPr="00C70CC8" w:rsidRDefault="00920CC4" w:rsidP="004E31A9">
      <w:pPr>
        <w:pStyle w:val="Textoindependiente"/>
        <w:numPr>
          <w:ilvl w:val="0"/>
          <w:numId w:val="3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Regresión logística</w:t>
      </w:r>
    </w:p>
    <w:p w:rsidR="00920CC4" w:rsidRPr="00C70CC8" w:rsidRDefault="00920CC4" w:rsidP="004E31A9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Características.</w:t>
      </w:r>
    </w:p>
    <w:p w:rsidR="00920CC4" w:rsidRPr="00C70CC8" w:rsidRDefault="00920CC4" w:rsidP="004E31A9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Aplicaciones espaciales.</w:t>
      </w:r>
    </w:p>
    <w:p w:rsidR="00920CC4" w:rsidRPr="00C70CC8" w:rsidRDefault="00920CC4" w:rsidP="004E31A9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lastRenderedPageBreak/>
        <w:t>Limitaciones y ajustes de modelos.</w:t>
      </w:r>
    </w:p>
    <w:p w:rsidR="00920CC4" w:rsidRPr="00C70CC8" w:rsidRDefault="00920CC4" w:rsidP="004E31A9">
      <w:pPr>
        <w:pStyle w:val="Textoindependiente"/>
        <w:numPr>
          <w:ilvl w:val="0"/>
          <w:numId w:val="3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 xml:space="preserve"> Análisis de distancias</w:t>
      </w:r>
    </w:p>
    <w:p w:rsidR="002B50C7" w:rsidRPr="00C70CC8" w:rsidRDefault="00920CC4" w:rsidP="004E31A9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Distancias cartesianas y distancias geodésicas.</w:t>
      </w:r>
    </w:p>
    <w:p w:rsidR="002B50C7" w:rsidRPr="00C70CC8" w:rsidRDefault="005E76EC" w:rsidP="004E31A9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  <w:lang w:val="es-ES"/>
        </w:rPr>
      </w:pPr>
      <w:r>
        <w:rPr>
          <w:rFonts w:cs="Arial"/>
          <w:bCs/>
          <w:sz w:val="22"/>
          <w:szCs w:val="22"/>
          <w:lang w:val="es-ES"/>
        </w:rPr>
        <w:t>Generación de buffers.</w:t>
      </w:r>
    </w:p>
    <w:p w:rsidR="002B50C7" w:rsidRPr="00C70CC8" w:rsidRDefault="005E76EC" w:rsidP="004E31A9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  <w:lang w:val="es-ES"/>
        </w:rPr>
      </w:pPr>
      <w:r>
        <w:rPr>
          <w:rFonts w:cs="Arial"/>
          <w:bCs/>
          <w:sz w:val="22"/>
          <w:szCs w:val="22"/>
          <w:lang w:val="es-ES"/>
        </w:rPr>
        <w:t>Distancias anisó</w:t>
      </w:r>
      <w:r w:rsidR="00920CC4" w:rsidRPr="00C70CC8">
        <w:rPr>
          <w:rFonts w:cs="Arial"/>
          <w:bCs/>
          <w:sz w:val="22"/>
          <w:szCs w:val="22"/>
          <w:lang w:val="es-ES"/>
        </w:rPr>
        <w:t>trop</w:t>
      </w:r>
      <w:r>
        <w:rPr>
          <w:rFonts w:cs="Arial"/>
          <w:bCs/>
          <w:sz w:val="22"/>
          <w:szCs w:val="22"/>
          <w:lang w:val="es-ES"/>
        </w:rPr>
        <w:t>a</w:t>
      </w:r>
      <w:r w:rsidR="00920CC4" w:rsidRPr="00C70CC8">
        <w:rPr>
          <w:rFonts w:cs="Arial"/>
          <w:bCs/>
          <w:sz w:val="22"/>
          <w:szCs w:val="22"/>
          <w:lang w:val="es-ES"/>
        </w:rPr>
        <w:t>s y análisis de costes.</w:t>
      </w:r>
    </w:p>
    <w:p w:rsidR="00920CC4" w:rsidRPr="00C70CC8" w:rsidRDefault="00920CC4" w:rsidP="004E31A9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Introducción al análisis de redes.</w:t>
      </w:r>
    </w:p>
    <w:p w:rsidR="002B50C7" w:rsidRPr="00C70CC8" w:rsidRDefault="002B50C7" w:rsidP="002B50C7">
      <w:pPr>
        <w:pStyle w:val="Textoindependiente"/>
        <w:ind w:left="480"/>
        <w:rPr>
          <w:rFonts w:cs="Arial"/>
          <w:bCs/>
          <w:sz w:val="22"/>
          <w:szCs w:val="22"/>
          <w:lang w:val="es-ES"/>
        </w:rPr>
      </w:pPr>
    </w:p>
    <w:p w:rsidR="00920CC4" w:rsidRPr="00C70CC8" w:rsidRDefault="00920CC4" w:rsidP="002B50C7">
      <w:pPr>
        <w:pStyle w:val="Textoindependiente"/>
        <w:ind w:left="480"/>
        <w:rPr>
          <w:rFonts w:cs="Arial"/>
          <w:b/>
          <w:bCs/>
          <w:sz w:val="22"/>
          <w:szCs w:val="22"/>
          <w:lang w:val="es-ES"/>
        </w:rPr>
      </w:pPr>
      <w:r w:rsidRPr="00C70CC8">
        <w:rPr>
          <w:rFonts w:cs="Arial"/>
          <w:b/>
          <w:bCs/>
          <w:sz w:val="22"/>
          <w:szCs w:val="22"/>
          <w:lang w:val="es-ES"/>
        </w:rPr>
        <w:t>Modelos Digitales del Terreno</w:t>
      </w:r>
    </w:p>
    <w:p w:rsidR="002B50C7" w:rsidRPr="00C70CC8" w:rsidRDefault="00920CC4" w:rsidP="004E31A9">
      <w:pPr>
        <w:pStyle w:val="Textoindependiente"/>
        <w:numPr>
          <w:ilvl w:val="0"/>
          <w:numId w:val="4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Conceptos</w:t>
      </w:r>
    </w:p>
    <w:p w:rsidR="002B50C7" w:rsidRPr="00C70CC8" w:rsidRDefault="00920CC4" w:rsidP="004E31A9">
      <w:pPr>
        <w:pStyle w:val="Textoindependiente"/>
        <w:numPr>
          <w:ilvl w:val="1"/>
          <w:numId w:val="4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 xml:space="preserve">Conceptos fundamentales y terminología (MDT, MDE, MDS, </w:t>
      </w:r>
      <w:proofErr w:type="spellStart"/>
      <w:r w:rsidRPr="00C70CC8">
        <w:rPr>
          <w:rFonts w:cs="Arial"/>
          <w:bCs/>
          <w:sz w:val="22"/>
          <w:szCs w:val="22"/>
          <w:lang w:val="es-ES"/>
        </w:rPr>
        <w:t>etc</w:t>
      </w:r>
      <w:proofErr w:type="spellEnd"/>
      <w:r w:rsidRPr="00C70CC8">
        <w:rPr>
          <w:rFonts w:cs="Arial"/>
          <w:bCs/>
          <w:sz w:val="22"/>
          <w:szCs w:val="22"/>
          <w:lang w:val="es-ES"/>
        </w:rPr>
        <w:t>)</w:t>
      </w:r>
    </w:p>
    <w:p w:rsidR="002B50C7" w:rsidRPr="00C70CC8" w:rsidRDefault="005E76EC" w:rsidP="004E31A9">
      <w:pPr>
        <w:pStyle w:val="Textoindependiente"/>
        <w:numPr>
          <w:ilvl w:val="1"/>
          <w:numId w:val="4"/>
        </w:numPr>
        <w:rPr>
          <w:rFonts w:cs="Arial"/>
          <w:bCs/>
          <w:sz w:val="22"/>
          <w:szCs w:val="22"/>
          <w:lang w:val="es-ES"/>
        </w:rPr>
      </w:pPr>
      <w:r>
        <w:rPr>
          <w:rFonts w:cs="Arial"/>
          <w:bCs/>
          <w:sz w:val="22"/>
          <w:szCs w:val="22"/>
          <w:lang w:val="es-ES"/>
        </w:rPr>
        <w:t xml:space="preserve">Modelos de datos: ráster, TIN, </w:t>
      </w:r>
      <w:proofErr w:type="spellStart"/>
      <w:r>
        <w:rPr>
          <w:rFonts w:cs="Arial"/>
          <w:bCs/>
          <w:sz w:val="22"/>
          <w:szCs w:val="22"/>
          <w:lang w:val="es-ES"/>
        </w:rPr>
        <w:t>isolínea</w:t>
      </w:r>
      <w:r w:rsidR="00920CC4" w:rsidRPr="00C70CC8">
        <w:rPr>
          <w:rFonts w:cs="Arial"/>
          <w:bCs/>
          <w:sz w:val="22"/>
          <w:szCs w:val="22"/>
          <w:lang w:val="es-ES"/>
        </w:rPr>
        <w:t>s</w:t>
      </w:r>
      <w:proofErr w:type="spellEnd"/>
      <w:r w:rsidR="00920CC4" w:rsidRPr="00C70CC8">
        <w:rPr>
          <w:rFonts w:cs="Arial"/>
          <w:bCs/>
          <w:sz w:val="22"/>
          <w:szCs w:val="22"/>
          <w:lang w:val="es-ES"/>
        </w:rPr>
        <w:t>, etc.</w:t>
      </w:r>
    </w:p>
    <w:p w:rsidR="00920CC4" w:rsidRPr="00C70CC8" w:rsidRDefault="005E76EC" w:rsidP="004E31A9">
      <w:pPr>
        <w:pStyle w:val="Textoindependiente"/>
        <w:numPr>
          <w:ilvl w:val="1"/>
          <w:numId w:val="4"/>
        </w:numPr>
        <w:rPr>
          <w:rFonts w:cs="Arial"/>
          <w:bCs/>
          <w:sz w:val="22"/>
          <w:szCs w:val="22"/>
          <w:lang w:val="es-ES"/>
        </w:rPr>
      </w:pPr>
      <w:proofErr w:type="spellStart"/>
      <w:r>
        <w:rPr>
          <w:rFonts w:cs="Arial"/>
          <w:bCs/>
          <w:sz w:val="22"/>
          <w:szCs w:val="22"/>
          <w:lang w:val="es-ES"/>
        </w:rPr>
        <w:t>D</w:t>
      </w:r>
      <w:r w:rsidR="00596EAA">
        <w:rPr>
          <w:rFonts w:cs="Arial"/>
          <w:bCs/>
          <w:sz w:val="22"/>
          <w:szCs w:val="22"/>
          <w:lang w:val="es-ES"/>
        </w:rPr>
        <w:t>a</w:t>
      </w:r>
      <w:r w:rsidR="00920CC4" w:rsidRPr="00C70CC8">
        <w:rPr>
          <w:rFonts w:cs="Arial"/>
          <w:bCs/>
          <w:sz w:val="22"/>
          <w:szCs w:val="22"/>
          <w:lang w:val="es-ES"/>
        </w:rPr>
        <w:t>tum</w:t>
      </w:r>
      <w:proofErr w:type="spellEnd"/>
      <w:r w:rsidR="00920CC4" w:rsidRPr="00C70CC8">
        <w:rPr>
          <w:rFonts w:cs="Arial"/>
          <w:bCs/>
          <w:sz w:val="22"/>
          <w:szCs w:val="22"/>
          <w:lang w:val="es-ES"/>
        </w:rPr>
        <w:t xml:space="preserve"> vertical y geoide</w:t>
      </w:r>
    </w:p>
    <w:p w:rsidR="00920CC4" w:rsidRPr="00C70CC8" w:rsidRDefault="00920CC4" w:rsidP="004E31A9">
      <w:pPr>
        <w:pStyle w:val="Textoindependiente"/>
        <w:numPr>
          <w:ilvl w:val="0"/>
          <w:numId w:val="4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 xml:space="preserve">Captación de datos. Primaria (en campo, fotogrametría, </w:t>
      </w:r>
      <w:proofErr w:type="spellStart"/>
      <w:r w:rsidRPr="00C70CC8">
        <w:rPr>
          <w:rFonts w:cs="Arial"/>
          <w:bCs/>
          <w:sz w:val="22"/>
          <w:szCs w:val="22"/>
          <w:lang w:val="es-ES"/>
        </w:rPr>
        <w:t>LiDAR</w:t>
      </w:r>
      <w:proofErr w:type="spellEnd"/>
      <w:r w:rsidRPr="00C70CC8">
        <w:rPr>
          <w:rFonts w:cs="Arial"/>
          <w:bCs/>
          <w:sz w:val="22"/>
          <w:szCs w:val="22"/>
          <w:lang w:val="es-ES"/>
        </w:rPr>
        <w:t xml:space="preserve">, </w:t>
      </w:r>
      <w:proofErr w:type="spellStart"/>
      <w:r w:rsidRPr="00C70CC8">
        <w:rPr>
          <w:rFonts w:cs="Arial"/>
          <w:bCs/>
          <w:sz w:val="22"/>
          <w:szCs w:val="22"/>
          <w:lang w:val="es-ES"/>
        </w:rPr>
        <w:t>InSAR</w:t>
      </w:r>
      <w:proofErr w:type="spellEnd"/>
      <w:r w:rsidRPr="00C70CC8">
        <w:rPr>
          <w:rFonts w:cs="Arial"/>
          <w:bCs/>
          <w:sz w:val="22"/>
          <w:szCs w:val="22"/>
          <w:lang w:val="es-ES"/>
        </w:rPr>
        <w:t>, etc</w:t>
      </w:r>
      <w:r w:rsidR="00596EAA">
        <w:rPr>
          <w:rFonts w:cs="Arial"/>
          <w:bCs/>
          <w:sz w:val="22"/>
          <w:szCs w:val="22"/>
          <w:lang w:val="es-ES"/>
        </w:rPr>
        <w:t>.</w:t>
      </w:r>
      <w:r w:rsidRPr="00C70CC8">
        <w:rPr>
          <w:rFonts w:cs="Arial"/>
          <w:bCs/>
          <w:sz w:val="22"/>
          <w:szCs w:val="22"/>
          <w:lang w:val="es-ES"/>
        </w:rPr>
        <w:t>) y Secundaria</w:t>
      </w:r>
    </w:p>
    <w:p w:rsidR="002B50C7" w:rsidRPr="00C70CC8" w:rsidRDefault="00920CC4" w:rsidP="004E31A9">
      <w:pPr>
        <w:pStyle w:val="Textoindependiente"/>
        <w:numPr>
          <w:ilvl w:val="0"/>
          <w:numId w:val="4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Generación del MDT</w:t>
      </w:r>
    </w:p>
    <w:p w:rsidR="002B50C7" w:rsidRPr="00C70CC8" w:rsidRDefault="00920CC4" w:rsidP="004E31A9">
      <w:pPr>
        <w:pStyle w:val="Textoindependiente"/>
        <w:numPr>
          <w:ilvl w:val="1"/>
          <w:numId w:val="4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 xml:space="preserve">Interpolación a partir de cotas: Inverso de la distancia ponderada (IDW), </w:t>
      </w:r>
      <w:proofErr w:type="spellStart"/>
      <w:r w:rsidRPr="00C70CC8">
        <w:rPr>
          <w:rFonts w:cs="Arial"/>
          <w:bCs/>
          <w:sz w:val="22"/>
          <w:szCs w:val="22"/>
          <w:lang w:val="es-ES"/>
        </w:rPr>
        <w:t>splines</w:t>
      </w:r>
      <w:proofErr w:type="spellEnd"/>
      <w:r w:rsidRPr="00C70CC8">
        <w:rPr>
          <w:rFonts w:cs="Arial"/>
          <w:bCs/>
          <w:sz w:val="22"/>
          <w:szCs w:val="22"/>
          <w:lang w:val="es-ES"/>
        </w:rPr>
        <w:t xml:space="preserve">, </w:t>
      </w:r>
      <w:proofErr w:type="spellStart"/>
      <w:r w:rsidRPr="00C70CC8">
        <w:rPr>
          <w:rFonts w:cs="Arial"/>
          <w:bCs/>
          <w:sz w:val="22"/>
          <w:szCs w:val="22"/>
          <w:lang w:val="es-ES"/>
        </w:rPr>
        <w:t>kriging</w:t>
      </w:r>
      <w:proofErr w:type="spellEnd"/>
    </w:p>
    <w:p w:rsidR="002B50C7" w:rsidRPr="00C70CC8" w:rsidRDefault="00920CC4" w:rsidP="004E31A9">
      <w:pPr>
        <w:pStyle w:val="Textoindependiente"/>
        <w:numPr>
          <w:ilvl w:val="1"/>
          <w:numId w:val="4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In</w:t>
      </w:r>
      <w:r w:rsidR="00596EAA">
        <w:rPr>
          <w:rFonts w:cs="Arial"/>
          <w:bCs/>
          <w:sz w:val="22"/>
          <w:szCs w:val="22"/>
          <w:lang w:val="es-ES"/>
        </w:rPr>
        <w:t xml:space="preserve">terpolación a partir de </w:t>
      </w:r>
      <w:proofErr w:type="spellStart"/>
      <w:r w:rsidR="00596EAA">
        <w:rPr>
          <w:rFonts w:cs="Arial"/>
          <w:bCs/>
          <w:sz w:val="22"/>
          <w:szCs w:val="22"/>
          <w:lang w:val="es-ES"/>
        </w:rPr>
        <w:t>isolínea</w:t>
      </w:r>
      <w:r w:rsidRPr="00C70CC8">
        <w:rPr>
          <w:rFonts w:cs="Arial"/>
          <w:bCs/>
          <w:sz w:val="22"/>
          <w:szCs w:val="22"/>
          <w:lang w:val="es-ES"/>
        </w:rPr>
        <w:t>s</w:t>
      </w:r>
      <w:proofErr w:type="spellEnd"/>
    </w:p>
    <w:p w:rsidR="00920CC4" w:rsidRPr="00C70CC8" w:rsidRDefault="00920CC4" w:rsidP="004E31A9">
      <w:pPr>
        <w:pStyle w:val="Textoindependiente"/>
        <w:numPr>
          <w:ilvl w:val="1"/>
          <w:numId w:val="4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Generación de modelos TIN</w:t>
      </w:r>
    </w:p>
    <w:p w:rsidR="00920CC4" w:rsidRPr="00C70CC8" w:rsidRDefault="00920CC4" w:rsidP="004E31A9">
      <w:pPr>
        <w:pStyle w:val="Textoindependiente"/>
        <w:numPr>
          <w:ilvl w:val="0"/>
          <w:numId w:val="4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Calidad del MDT</w:t>
      </w:r>
    </w:p>
    <w:p w:rsidR="002B50C7" w:rsidRPr="00C70CC8" w:rsidRDefault="00596EAA" w:rsidP="004E31A9">
      <w:pPr>
        <w:pStyle w:val="Textoindependiente"/>
        <w:numPr>
          <w:ilvl w:val="1"/>
          <w:numId w:val="4"/>
        </w:numPr>
        <w:rPr>
          <w:rFonts w:cs="Arial"/>
          <w:bCs/>
          <w:sz w:val="22"/>
          <w:szCs w:val="22"/>
          <w:lang w:val="es-ES"/>
        </w:rPr>
      </w:pPr>
      <w:r>
        <w:rPr>
          <w:rFonts w:cs="Arial"/>
          <w:bCs/>
          <w:sz w:val="22"/>
          <w:szCs w:val="22"/>
          <w:lang w:val="es-ES"/>
        </w:rPr>
        <w:t>Calidad altimé</w:t>
      </w:r>
      <w:r w:rsidR="00920CC4" w:rsidRPr="00C70CC8">
        <w:rPr>
          <w:rFonts w:cs="Arial"/>
          <w:bCs/>
          <w:sz w:val="22"/>
          <w:szCs w:val="22"/>
          <w:lang w:val="es-ES"/>
        </w:rPr>
        <w:t>trica</w:t>
      </w:r>
    </w:p>
    <w:p w:rsidR="002B50C7" w:rsidRPr="00C70CC8" w:rsidRDefault="00920CC4" w:rsidP="004E31A9">
      <w:pPr>
        <w:pStyle w:val="Textoindependiente"/>
        <w:numPr>
          <w:ilvl w:val="1"/>
          <w:numId w:val="4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Control del error en el MDT</w:t>
      </w:r>
    </w:p>
    <w:p w:rsidR="00920CC4" w:rsidRPr="00C70CC8" w:rsidRDefault="00920CC4" w:rsidP="004E31A9">
      <w:pPr>
        <w:pStyle w:val="Textoindependiente"/>
        <w:numPr>
          <w:ilvl w:val="1"/>
          <w:numId w:val="4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Propagación del error en los modelos derivados</w:t>
      </w:r>
    </w:p>
    <w:p w:rsidR="002B50C7" w:rsidRPr="00C70CC8" w:rsidRDefault="00920CC4" w:rsidP="004E31A9">
      <w:pPr>
        <w:pStyle w:val="Textoindependiente"/>
        <w:numPr>
          <w:ilvl w:val="0"/>
          <w:numId w:val="4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Modelos derivados</w:t>
      </w:r>
    </w:p>
    <w:p w:rsidR="002B50C7" w:rsidRPr="00C70CC8" w:rsidRDefault="00920CC4" w:rsidP="004E31A9">
      <w:pPr>
        <w:pStyle w:val="Textoindependiente"/>
        <w:numPr>
          <w:ilvl w:val="1"/>
          <w:numId w:val="4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Pendientes, orientaciones, curvaturas, etc.</w:t>
      </w:r>
    </w:p>
    <w:p w:rsidR="002B50C7" w:rsidRPr="00C70CC8" w:rsidRDefault="00596EAA" w:rsidP="004E31A9">
      <w:pPr>
        <w:pStyle w:val="Textoindependiente"/>
        <w:numPr>
          <w:ilvl w:val="1"/>
          <w:numId w:val="4"/>
        </w:numPr>
        <w:rPr>
          <w:rFonts w:cs="Arial"/>
          <w:bCs/>
          <w:sz w:val="22"/>
          <w:szCs w:val="22"/>
          <w:lang w:val="es-ES"/>
        </w:rPr>
      </w:pPr>
      <w:r>
        <w:rPr>
          <w:rFonts w:cs="Arial"/>
          <w:bCs/>
          <w:sz w:val="22"/>
          <w:szCs w:val="22"/>
          <w:lang w:val="es-ES"/>
        </w:rPr>
        <w:t>Cuencas</w:t>
      </w:r>
      <w:r w:rsidR="00920CC4" w:rsidRPr="00C70CC8">
        <w:rPr>
          <w:rFonts w:cs="Arial"/>
          <w:bCs/>
          <w:sz w:val="22"/>
          <w:szCs w:val="22"/>
          <w:lang w:val="es-ES"/>
        </w:rPr>
        <w:t xml:space="preserve"> hidrográficas, red de drenaje</w:t>
      </w:r>
    </w:p>
    <w:p w:rsidR="00920CC4" w:rsidRPr="00C70CC8" w:rsidRDefault="00920CC4" w:rsidP="004E31A9">
      <w:pPr>
        <w:pStyle w:val="Textoindependiente"/>
        <w:numPr>
          <w:ilvl w:val="1"/>
          <w:numId w:val="4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 xml:space="preserve"> Iluminaciones, sombreados y radiación solar</w:t>
      </w:r>
    </w:p>
    <w:p w:rsidR="002851A4" w:rsidRPr="00C70CC8" w:rsidRDefault="00920CC4" w:rsidP="004E31A9">
      <w:pPr>
        <w:pStyle w:val="Textoindependiente"/>
        <w:numPr>
          <w:ilvl w:val="0"/>
          <w:numId w:val="4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 xml:space="preserve"> Aplicaciones</w:t>
      </w:r>
    </w:p>
    <w:p w:rsidR="002851A4" w:rsidRPr="00C70CC8" w:rsidRDefault="00920CC4" w:rsidP="004E31A9">
      <w:pPr>
        <w:pStyle w:val="Textoindependiente"/>
        <w:numPr>
          <w:ilvl w:val="1"/>
          <w:numId w:val="4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Recordatorio de aplicaciones clásicas: re</w:t>
      </w:r>
      <w:r w:rsidR="00596EAA">
        <w:rPr>
          <w:rFonts w:cs="Arial"/>
          <w:bCs/>
          <w:sz w:val="22"/>
          <w:szCs w:val="22"/>
          <w:lang w:val="es-ES"/>
        </w:rPr>
        <w:t>ctificación geométrica y radiomé</w:t>
      </w:r>
      <w:r w:rsidRPr="00C70CC8">
        <w:rPr>
          <w:rFonts w:cs="Arial"/>
          <w:bCs/>
          <w:sz w:val="22"/>
          <w:szCs w:val="22"/>
          <w:lang w:val="es-ES"/>
        </w:rPr>
        <w:t>trica de imágenes</w:t>
      </w:r>
    </w:p>
    <w:p w:rsidR="002851A4" w:rsidRPr="00C70CC8" w:rsidRDefault="00920CC4" w:rsidP="004E31A9">
      <w:pPr>
        <w:pStyle w:val="Textoindependiente"/>
        <w:numPr>
          <w:ilvl w:val="1"/>
          <w:numId w:val="4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Perfiles topográficos y análisis de visibilidad</w:t>
      </w:r>
    </w:p>
    <w:p w:rsidR="002851A4" w:rsidRPr="00C70CC8" w:rsidRDefault="00920CC4" w:rsidP="004E31A9">
      <w:pPr>
        <w:pStyle w:val="Textoindependiente"/>
        <w:numPr>
          <w:ilvl w:val="1"/>
          <w:numId w:val="4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Perspectivas tridimensionales</w:t>
      </w:r>
    </w:p>
    <w:p w:rsidR="00920CC4" w:rsidRPr="00C70CC8" w:rsidRDefault="00920CC4" w:rsidP="004E31A9">
      <w:pPr>
        <w:pStyle w:val="Textoindependiente"/>
        <w:numPr>
          <w:ilvl w:val="1"/>
          <w:numId w:val="4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Clasificación del relevo</w:t>
      </w:r>
    </w:p>
    <w:p w:rsidR="00920CC4" w:rsidRPr="00C70CC8" w:rsidRDefault="00920CC4" w:rsidP="00920CC4">
      <w:pPr>
        <w:pStyle w:val="Textoindependiente"/>
        <w:rPr>
          <w:rFonts w:cs="Arial"/>
          <w:bCs/>
          <w:sz w:val="22"/>
          <w:szCs w:val="22"/>
          <w:lang w:val="es-ES"/>
        </w:rPr>
      </w:pPr>
    </w:p>
    <w:p w:rsidR="00920CC4" w:rsidRPr="00C70CC8" w:rsidRDefault="00596EAA" w:rsidP="00EA2E29">
      <w:pPr>
        <w:pStyle w:val="Textoindependiente"/>
        <w:ind w:left="480"/>
        <w:rPr>
          <w:rFonts w:cs="Arial"/>
          <w:b/>
          <w:bCs/>
          <w:sz w:val="22"/>
          <w:szCs w:val="22"/>
          <w:lang w:val="es-ES"/>
        </w:rPr>
      </w:pPr>
      <w:proofErr w:type="spellStart"/>
      <w:r>
        <w:rPr>
          <w:rFonts w:cs="Arial"/>
          <w:b/>
          <w:bCs/>
          <w:sz w:val="22"/>
          <w:szCs w:val="22"/>
          <w:lang w:val="es-ES"/>
        </w:rPr>
        <w:t>Interferometrí</w:t>
      </w:r>
      <w:r w:rsidR="00920CC4" w:rsidRPr="00C70CC8">
        <w:rPr>
          <w:rFonts w:cs="Arial"/>
          <w:b/>
          <w:bCs/>
          <w:sz w:val="22"/>
          <w:szCs w:val="22"/>
          <w:lang w:val="es-ES"/>
        </w:rPr>
        <w:t>a</w:t>
      </w:r>
      <w:proofErr w:type="spellEnd"/>
    </w:p>
    <w:p w:rsidR="00EA2E29" w:rsidRPr="00C70CC8" w:rsidRDefault="00920CC4" w:rsidP="004E31A9">
      <w:pPr>
        <w:pStyle w:val="Textoindependiente"/>
        <w:numPr>
          <w:ilvl w:val="0"/>
          <w:numId w:val="5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 xml:space="preserve">Introducción. </w:t>
      </w:r>
    </w:p>
    <w:p w:rsidR="00920CC4" w:rsidRPr="00C70CC8" w:rsidRDefault="00920CC4" w:rsidP="004E31A9">
      <w:pPr>
        <w:pStyle w:val="Textoindependiente"/>
        <w:numPr>
          <w:ilvl w:val="1"/>
          <w:numId w:val="5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Clasificación de sensores</w:t>
      </w:r>
    </w:p>
    <w:p w:rsidR="00EA2E29" w:rsidRPr="00C70CC8" w:rsidRDefault="00920CC4" w:rsidP="004E31A9">
      <w:pPr>
        <w:pStyle w:val="Textoindependiente"/>
        <w:numPr>
          <w:ilvl w:val="0"/>
          <w:numId w:val="5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Concepto SAR</w:t>
      </w:r>
    </w:p>
    <w:p w:rsidR="00920CC4" w:rsidRPr="00C70CC8" w:rsidRDefault="00920CC4" w:rsidP="004E31A9">
      <w:pPr>
        <w:pStyle w:val="Textoindependiente"/>
        <w:numPr>
          <w:ilvl w:val="1"/>
          <w:numId w:val="5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lastRenderedPageBreak/>
        <w:t>Formación de la imagen</w:t>
      </w:r>
    </w:p>
    <w:p w:rsidR="00EA2E29" w:rsidRPr="00C70CC8" w:rsidRDefault="00920CC4" w:rsidP="004E31A9">
      <w:pPr>
        <w:pStyle w:val="Textoindependiente"/>
        <w:numPr>
          <w:ilvl w:val="0"/>
          <w:numId w:val="5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 xml:space="preserve"> Imagen SAR</w:t>
      </w:r>
    </w:p>
    <w:p w:rsidR="00EA2E29" w:rsidRPr="00C70CC8" w:rsidRDefault="00920CC4" w:rsidP="004E31A9">
      <w:pPr>
        <w:pStyle w:val="Textoindependiente"/>
        <w:numPr>
          <w:ilvl w:val="1"/>
          <w:numId w:val="5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Características geométricas y radiom</w:t>
      </w:r>
      <w:r w:rsidR="00596EAA">
        <w:rPr>
          <w:rFonts w:cs="Arial"/>
          <w:bCs/>
          <w:sz w:val="22"/>
          <w:szCs w:val="22"/>
          <w:lang w:val="es-ES"/>
        </w:rPr>
        <w:t>é</w:t>
      </w:r>
      <w:r w:rsidRPr="00C70CC8">
        <w:rPr>
          <w:rFonts w:cs="Arial"/>
          <w:bCs/>
          <w:sz w:val="22"/>
          <w:szCs w:val="22"/>
          <w:lang w:val="es-ES"/>
        </w:rPr>
        <w:t>tri</w:t>
      </w:r>
      <w:r w:rsidR="00596EAA">
        <w:rPr>
          <w:rFonts w:cs="Arial"/>
          <w:bCs/>
          <w:sz w:val="22"/>
          <w:szCs w:val="22"/>
          <w:lang w:val="es-ES"/>
        </w:rPr>
        <w:t>cas</w:t>
      </w:r>
    </w:p>
    <w:p w:rsidR="00920CC4" w:rsidRPr="00C70CC8" w:rsidRDefault="00920CC4" w:rsidP="004E31A9">
      <w:pPr>
        <w:pStyle w:val="Textoindependiente"/>
        <w:numPr>
          <w:ilvl w:val="1"/>
          <w:numId w:val="5"/>
        </w:numPr>
        <w:rPr>
          <w:rFonts w:cs="Arial"/>
          <w:bCs/>
          <w:sz w:val="22"/>
          <w:szCs w:val="22"/>
          <w:lang w:val="es-ES"/>
        </w:rPr>
      </w:pPr>
      <w:proofErr w:type="spellStart"/>
      <w:r w:rsidRPr="00C70CC8">
        <w:rPr>
          <w:rFonts w:cs="Arial"/>
          <w:bCs/>
          <w:sz w:val="22"/>
          <w:szCs w:val="22"/>
          <w:lang w:val="es-ES"/>
        </w:rPr>
        <w:t>Geocoding</w:t>
      </w:r>
      <w:proofErr w:type="spellEnd"/>
    </w:p>
    <w:p w:rsidR="00920CC4" w:rsidRPr="00C70CC8" w:rsidRDefault="00596EAA" w:rsidP="004E31A9">
      <w:pPr>
        <w:pStyle w:val="Textoindependiente"/>
        <w:numPr>
          <w:ilvl w:val="0"/>
          <w:numId w:val="5"/>
        </w:numPr>
        <w:rPr>
          <w:rFonts w:cs="Arial"/>
          <w:bCs/>
          <w:sz w:val="22"/>
          <w:szCs w:val="22"/>
          <w:lang w:val="es-ES"/>
        </w:rPr>
      </w:pPr>
      <w:proofErr w:type="spellStart"/>
      <w:r>
        <w:rPr>
          <w:rFonts w:cs="Arial"/>
          <w:bCs/>
          <w:sz w:val="22"/>
          <w:szCs w:val="22"/>
          <w:lang w:val="es-ES"/>
        </w:rPr>
        <w:t>Interferometrí</w:t>
      </w:r>
      <w:r w:rsidR="00920CC4" w:rsidRPr="00C70CC8">
        <w:rPr>
          <w:rFonts w:cs="Arial"/>
          <w:bCs/>
          <w:sz w:val="22"/>
          <w:szCs w:val="22"/>
          <w:lang w:val="es-ES"/>
        </w:rPr>
        <w:t>a</w:t>
      </w:r>
      <w:proofErr w:type="spellEnd"/>
      <w:r w:rsidR="00920CC4" w:rsidRPr="00C70CC8">
        <w:rPr>
          <w:rFonts w:cs="Arial"/>
          <w:bCs/>
          <w:sz w:val="22"/>
          <w:szCs w:val="22"/>
          <w:lang w:val="es-ES"/>
        </w:rPr>
        <w:t xml:space="preserve"> SAR</w:t>
      </w:r>
    </w:p>
    <w:p w:rsidR="00920CC4" w:rsidRPr="00C70CC8" w:rsidRDefault="00920CC4" w:rsidP="004E31A9">
      <w:pPr>
        <w:pStyle w:val="Textoindependiente"/>
        <w:numPr>
          <w:ilvl w:val="1"/>
          <w:numId w:val="5"/>
        </w:numPr>
        <w:rPr>
          <w:rFonts w:cs="Arial"/>
          <w:bCs/>
          <w:sz w:val="22"/>
          <w:szCs w:val="22"/>
          <w:lang w:val="es-ES"/>
        </w:rPr>
      </w:pPr>
      <w:r w:rsidRPr="00C70CC8">
        <w:rPr>
          <w:rFonts w:cs="Arial"/>
          <w:bCs/>
          <w:sz w:val="22"/>
          <w:szCs w:val="22"/>
          <w:lang w:val="es-ES"/>
        </w:rPr>
        <w:t>Concepto y aplicaciones topográficas</w:t>
      </w:r>
    </w:p>
    <w:p w:rsidR="00920CC4" w:rsidRPr="00C70CC8" w:rsidRDefault="00596EAA" w:rsidP="004E31A9">
      <w:pPr>
        <w:pStyle w:val="Textoindependiente"/>
        <w:numPr>
          <w:ilvl w:val="0"/>
          <w:numId w:val="5"/>
        </w:numPr>
        <w:rPr>
          <w:rFonts w:cs="Arial"/>
          <w:bCs/>
          <w:sz w:val="22"/>
          <w:szCs w:val="22"/>
          <w:lang w:val="es-ES"/>
        </w:rPr>
      </w:pPr>
      <w:proofErr w:type="spellStart"/>
      <w:r>
        <w:rPr>
          <w:rFonts w:cs="Arial"/>
          <w:bCs/>
          <w:sz w:val="22"/>
          <w:szCs w:val="22"/>
          <w:lang w:val="es-ES"/>
        </w:rPr>
        <w:t>Interferometrí</w:t>
      </w:r>
      <w:r w:rsidR="00920CC4" w:rsidRPr="00C70CC8">
        <w:rPr>
          <w:rFonts w:cs="Arial"/>
          <w:bCs/>
          <w:sz w:val="22"/>
          <w:szCs w:val="22"/>
          <w:lang w:val="es-ES"/>
        </w:rPr>
        <w:t>a</w:t>
      </w:r>
      <w:proofErr w:type="spellEnd"/>
      <w:r w:rsidR="00920CC4" w:rsidRPr="00C70CC8">
        <w:rPr>
          <w:rFonts w:cs="Arial"/>
          <w:bCs/>
          <w:sz w:val="22"/>
          <w:szCs w:val="22"/>
          <w:lang w:val="es-ES"/>
        </w:rPr>
        <w:t xml:space="preserve"> Diferencial SAR (</w:t>
      </w:r>
      <w:proofErr w:type="spellStart"/>
      <w:r w:rsidR="00920CC4" w:rsidRPr="00C70CC8">
        <w:rPr>
          <w:rFonts w:cs="Arial"/>
          <w:bCs/>
          <w:sz w:val="22"/>
          <w:szCs w:val="22"/>
          <w:lang w:val="es-ES"/>
        </w:rPr>
        <w:t>DInSAR</w:t>
      </w:r>
      <w:proofErr w:type="spellEnd"/>
      <w:r w:rsidR="00920CC4" w:rsidRPr="00C70CC8">
        <w:rPr>
          <w:rFonts w:cs="Arial"/>
          <w:bCs/>
          <w:sz w:val="22"/>
          <w:szCs w:val="22"/>
          <w:lang w:val="es-ES"/>
        </w:rPr>
        <w:t>) clásica</w:t>
      </w:r>
    </w:p>
    <w:p w:rsidR="007C2A32" w:rsidRPr="00C70CC8" w:rsidRDefault="00920CC4" w:rsidP="004E31A9">
      <w:pPr>
        <w:pStyle w:val="Textoindependiente"/>
        <w:numPr>
          <w:ilvl w:val="1"/>
          <w:numId w:val="5"/>
        </w:numPr>
        <w:spacing w:line="240" w:lineRule="auto"/>
        <w:rPr>
          <w:rFonts w:cs="Arial"/>
          <w:bCs/>
          <w:sz w:val="22"/>
          <w:szCs w:val="22"/>
          <w:lang w:val="es-ES"/>
        </w:rPr>
      </w:pPr>
      <w:proofErr w:type="spellStart"/>
      <w:r w:rsidRPr="00C70CC8">
        <w:rPr>
          <w:rFonts w:cs="Arial"/>
          <w:bCs/>
          <w:sz w:val="22"/>
          <w:szCs w:val="22"/>
          <w:lang w:val="es-ES"/>
        </w:rPr>
        <w:t>DInSAR</w:t>
      </w:r>
      <w:proofErr w:type="spellEnd"/>
      <w:r w:rsidRPr="00C70CC8">
        <w:rPr>
          <w:rFonts w:cs="Arial"/>
          <w:bCs/>
          <w:sz w:val="22"/>
          <w:szCs w:val="22"/>
          <w:lang w:val="es-ES"/>
        </w:rPr>
        <w:t xml:space="preserve"> avanzado (Persistente </w:t>
      </w:r>
      <w:proofErr w:type="spellStart"/>
      <w:r w:rsidRPr="00C70CC8">
        <w:rPr>
          <w:rFonts w:cs="Arial"/>
          <w:bCs/>
          <w:sz w:val="22"/>
          <w:szCs w:val="22"/>
          <w:lang w:val="es-ES"/>
        </w:rPr>
        <w:t>Scatterer</w:t>
      </w:r>
      <w:proofErr w:type="spellEnd"/>
      <w:r w:rsidRPr="00C70CC8">
        <w:rPr>
          <w:rFonts w:cs="Arial"/>
          <w:bCs/>
          <w:sz w:val="22"/>
          <w:szCs w:val="22"/>
          <w:lang w:val="es-ES"/>
        </w:rPr>
        <w:t xml:space="preserve"> Interferometry)</w:t>
      </w:r>
    </w:p>
    <w:p w:rsidR="00920CC4" w:rsidRPr="00C70CC8" w:rsidRDefault="00920CC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</w:p>
    <w:p w:rsidR="000B3F24" w:rsidRPr="001F4F1E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n-US"/>
        </w:rPr>
      </w:pPr>
      <w:r w:rsidRPr="001F4F1E">
        <w:rPr>
          <w:rFonts w:ascii="Arial" w:hAnsi="Arial" w:cs="Arial"/>
          <w:i w:val="0"/>
          <w:color w:val="auto"/>
          <w:sz w:val="24"/>
          <w:szCs w:val="24"/>
          <w:lang w:val="en-US"/>
        </w:rPr>
        <w:t>6. BIBLIOGRAFÍA RECOMENDADA</w:t>
      </w:r>
    </w:p>
    <w:p w:rsidR="00520529" w:rsidRPr="001F4F1E" w:rsidRDefault="00520529" w:rsidP="00552CF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Aangeenbrug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R.T. (1991) "A critique  of GIS" In Maguire , D.J., M.F.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Goodchild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y D.W.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Rhind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(eds.) </w:t>
      </w:r>
      <w:r w:rsidRPr="00C70CC8">
        <w:rPr>
          <w:rFonts w:ascii="Arial" w:hAnsi="Arial" w:cs="Arial"/>
          <w:sz w:val="22"/>
          <w:szCs w:val="22"/>
          <w:lang w:val="es-ES"/>
        </w:rPr>
        <w:t>"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Geographical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Information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Systems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.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 xml:space="preserve">Principles and Applications"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Quiere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1.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 xml:space="preserve">Longman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Scientifical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&amp; Technical.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Essex. p. 101-107.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Achilleos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, G.A. (2011) "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The  Inverse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Distance Weighted interpolation method and error propagation mechanism - creating a DEM from an analogue topographical map" Journal of Spatial Science, 56(2):283-304.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1F4F1E">
        <w:rPr>
          <w:rFonts w:ascii="Arial" w:hAnsi="Arial" w:cs="Arial"/>
          <w:sz w:val="22"/>
          <w:szCs w:val="22"/>
          <w:lang w:val="en-US"/>
        </w:rPr>
        <w:t xml:space="preserve">Aguilar, F.J.,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Agüera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F, Aguilar, M.A., (2007) “Accuracy assessment of digital elevation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modelos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using a non-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parametric  approach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>” Int. J. Geographical Information Science, 21(6):667-686.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1F4F1E">
        <w:rPr>
          <w:rFonts w:ascii="Arial" w:hAnsi="Arial" w:cs="Arial"/>
          <w:sz w:val="22"/>
          <w:szCs w:val="22"/>
          <w:lang w:val="en-US"/>
        </w:rPr>
        <w:t xml:space="preserve">Aguilar, F.J., Aguilar, M.A.,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Agüera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F. (2007) “A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Theoretical  Approach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tono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Modeling the Accuracy Assessment of Digital Elevation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Modelos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” PE&amp;RS, 73(12):1367-1379.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Baella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B.,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Pla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M. (2002) “Some generalization practices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donde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relief representation derived from the Topographic Database of Catalonia at scale 1:5000”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Instituto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Cartográfico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de Cataluña http://www.icc.es/pdf/bienni0102/i_cartografia/pla.pdf.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Barredo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, J.I. (1996) "Sistemas de Información  Geográfica y evaluación multicriterio en la ordenación del territorio" Ra-mi. </w:t>
      </w:r>
      <w:r w:rsidRPr="001F4F1E">
        <w:rPr>
          <w:rFonts w:ascii="Arial" w:hAnsi="Arial" w:cs="Arial"/>
          <w:sz w:val="22"/>
          <w:szCs w:val="22"/>
          <w:lang w:val="en-US"/>
        </w:rPr>
        <w:t>Madrid.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Bonham-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Cartero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G.F. (1994) "Geographic information systems for geoscientists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modelling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with GIS"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Pergamon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Kidlington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398 p.</w:t>
      </w:r>
      <w:proofErr w:type="gramEnd"/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Burrough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P.A. y R.A. McDonnell (1998) "Principles of Geographical Information Systems" Oxford University Press. Oxford.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333 p.</w:t>
      </w:r>
      <w:proofErr w:type="gramEnd"/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Carrara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A.,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Bitelli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G.,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Carala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R. (1997) “Comparison of techniques for generating digital terrain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modelos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from contour lines” Int. J. Geographical Information Science, 11(5):451-473.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C70CC8">
        <w:rPr>
          <w:rFonts w:ascii="Arial" w:hAnsi="Arial" w:cs="Arial"/>
          <w:sz w:val="22"/>
          <w:szCs w:val="22"/>
          <w:lang w:val="es-ES"/>
        </w:rPr>
        <w:t>Cebrián, J.A. (1992) "Información geográfica y sistemas de información  geográfica (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SIGs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)"Servicio de </w:t>
      </w:r>
      <w:proofErr w:type="gramStart"/>
      <w:r w:rsidRPr="00C70CC8">
        <w:rPr>
          <w:rFonts w:ascii="Arial" w:hAnsi="Arial" w:cs="Arial"/>
          <w:sz w:val="22"/>
          <w:szCs w:val="22"/>
          <w:lang w:val="es-ES"/>
        </w:rPr>
        <w:t>publicaciones .</w:t>
      </w:r>
      <w:proofErr w:type="gramEnd"/>
      <w:r w:rsidRPr="00C70CC8">
        <w:rPr>
          <w:rFonts w:ascii="Arial" w:hAnsi="Arial" w:cs="Arial"/>
          <w:sz w:val="22"/>
          <w:szCs w:val="22"/>
          <w:lang w:val="es-ES"/>
        </w:rPr>
        <w:t xml:space="preserve"> </w:t>
      </w:r>
      <w:r w:rsidRPr="001F4F1E">
        <w:rPr>
          <w:rFonts w:ascii="Arial" w:hAnsi="Arial" w:cs="Arial"/>
          <w:sz w:val="22"/>
          <w:szCs w:val="22"/>
          <w:lang w:val="en-US"/>
        </w:rPr>
        <w:t xml:space="preserve">Universidad de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Cantabria .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Santader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85 p.</w:t>
      </w:r>
      <w:proofErr w:type="gramEnd"/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1F4F1E">
        <w:rPr>
          <w:rFonts w:ascii="Arial" w:hAnsi="Arial" w:cs="Arial"/>
          <w:sz w:val="22"/>
          <w:szCs w:val="22"/>
          <w:lang w:val="en-US"/>
        </w:rPr>
        <w:t>Chen, C., Li, Y., Cao, X., Dai, H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.(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2014) “Smooth Surface Modeling of DEMs Based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donde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a Regularized  Least Squares Method of Thin Plate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Spline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”. Mathematical Geosciences, 46:909-929.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1F4F1E">
        <w:rPr>
          <w:rFonts w:ascii="Arial" w:hAnsi="Arial" w:cs="Arial"/>
          <w:sz w:val="22"/>
          <w:szCs w:val="22"/>
          <w:lang w:val="en-US"/>
        </w:rPr>
        <w:t>Chen, Q. (2007) “Airborne Lidar Data Processing and Information Extraction” PE&amp;RS, 73(2):109-112. [</w:t>
      </w:r>
      <w:proofErr w:type="spellStart"/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buen</w:t>
      </w:r>
      <w:proofErr w:type="spellEnd"/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artículo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introductorio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].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Chilès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J.-P.,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Delfiner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, P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.(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1999).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Geostatistics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Modelling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Spatial Uncertainty. Wiley, New York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,687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p.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1F4F1E">
        <w:rPr>
          <w:rFonts w:ascii="Arial" w:hAnsi="Arial" w:cs="Arial"/>
          <w:sz w:val="22"/>
          <w:szCs w:val="22"/>
          <w:lang w:val="en-US"/>
        </w:rPr>
        <w:t xml:space="preserve">Chou, Y.H., Liu, P.S.,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Dezzani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R.J. (1999) “Terrain complexity and reduction of topographic data” Journal of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Geographyical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Systems, 1(2):179-198.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1F4F1E">
        <w:rPr>
          <w:rFonts w:ascii="Arial" w:hAnsi="Arial" w:cs="Arial"/>
          <w:sz w:val="22"/>
          <w:szCs w:val="22"/>
          <w:lang w:val="en-US"/>
        </w:rPr>
        <w:lastRenderedPageBreak/>
        <w:t>Cooper W. y C. Jarvis (2004) “A Java-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base  intelligent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advisor for selecting a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contexto-appropiate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 spatial interpolation algorithm” Computers &amp;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GeoSciences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, 30:1003-1018.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Cressie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N.A.C. (1993) "Statistics for Spatial Data" (Wiley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Serías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in  Probability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and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MathematicalStatistics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)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Johm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Wiley &amp;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Sueños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New York 900 p.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1F4F1E">
        <w:rPr>
          <w:rFonts w:ascii="Arial" w:hAnsi="Arial" w:cs="Arial"/>
          <w:sz w:val="22"/>
          <w:szCs w:val="22"/>
          <w:lang w:val="en-US"/>
        </w:rPr>
        <w:t xml:space="preserve">Curtin, K.M. (2007) “Network analysis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in  geographic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information science: Review, assessment, and projections”, Cartography and Geographic Information Systems, 34(2), 103-111.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Depraetere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C. (1992) “DEMIURGE: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Chaîne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 xml:space="preserve">production 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te</w:t>
      </w:r>
      <w:proofErr w:type="spellEnd"/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traitement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 des MNT” ORSTOM,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Laboratoire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Hydrologie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París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225 p.</w:t>
      </w:r>
      <w:proofErr w:type="gramEnd"/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1F4F1E">
        <w:rPr>
          <w:rFonts w:ascii="Arial" w:hAnsi="Arial" w:cs="Arial"/>
          <w:sz w:val="22"/>
          <w:szCs w:val="22"/>
          <w:lang w:val="en-US"/>
        </w:rPr>
        <w:t xml:space="preserve">Ding Y.,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Fotheringham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A.S. (1992) “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The  integration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of spatial analysis and GIS”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Comput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., Environ.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and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Urban Systems, 16: 3-l 9.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1F4F1E">
        <w:rPr>
          <w:rFonts w:ascii="Arial" w:hAnsi="Arial" w:cs="Arial"/>
          <w:sz w:val="22"/>
          <w:szCs w:val="22"/>
          <w:lang w:val="en-US"/>
        </w:rPr>
        <w:t xml:space="preserve">Douglas, D.H. (1983) " The XYNIMAP family of programs for geographic information processing and thematic map production" In,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Wellar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, B.S., (Ed.) Auto-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Carto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Six, International Symposium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donde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Automated Cartography 6th, Ottawa Canada, Proceedings: II:2-14.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1F4F1E">
        <w:rPr>
          <w:rFonts w:ascii="Arial" w:hAnsi="Arial" w:cs="Arial"/>
          <w:sz w:val="22"/>
          <w:szCs w:val="22"/>
          <w:lang w:val="en-US"/>
        </w:rPr>
        <w:t>Douglas, D.H. (1986) "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Experimentos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Tono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Locate Ridges And Channels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Tono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Create A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New  Type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Of Digital Elevation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Modelo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"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Cartographica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, 23(4):29-61.</w:t>
      </w:r>
    </w:p>
    <w:p w:rsidR="00520529" w:rsidRPr="00C70CC8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1F4F1E">
        <w:rPr>
          <w:rFonts w:ascii="Arial" w:hAnsi="Arial" w:cs="Arial"/>
          <w:sz w:val="22"/>
          <w:szCs w:val="22"/>
          <w:lang w:val="en-US"/>
        </w:rPr>
        <w:t xml:space="preserve">Eastman, J.R. (2001) “IDRISI32 Release 2: Guide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tono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GIS and Image Processing”. </w:t>
      </w:r>
      <w:r w:rsidRPr="00C70CC8">
        <w:rPr>
          <w:rFonts w:ascii="Arial" w:hAnsi="Arial" w:cs="Arial"/>
          <w:sz w:val="22"/>
          <w:szCs w:val="22"/>
          <w:lang w:val="es-ES"/>
        </w:rPr>
        <w:t xml:space="preserve">Clark </w:t>
      </w:r>
      <w:proofErr w:type="spellStart"/>
      <w:proofErr w:type="gramStart"/>
      <w:r w:rsidRPr="00C70CC8">
        <w:rPr>
          <w:rFonts w:ascii="Arial" w:hAnsi="Arial" w:cs="Arial"/>
          <w:sz w:val="22"/>
          <w:szCs w:val="22"/>
          <w:lang w:val="es-ES"/>
        </w:rPr>
        <w:t>University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.</w:t>
      </w:r>
      <w:proofErr w:type="gramEnd"/>
      <w:r w:rsidRPr="00C70CC8">
        <w:rPr>
          <w:rFonts w:ascii="Arial" w:hAnsi="Arial" w:cs="Arial"/>
          <w:sz w:val="22"/>
          <w:szCs w:val="22"/>
          <w:lang w:val="es-ES"/>
        </w:rPr>
        <w:t xml:space="preserve"> Worcester. (2 vol.) 161+144 p.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C70CC8">
        <w:rPr>
          <w:rFonts w:ascii="Arial" w:hAnsi="Arial" w:cs="Arial"/>
          <w:sz w:val="22"/>
          <w:szCs w:val="22"/>
          <w:lang w:val="es-ES"/>
        </w:rPr>
        <w:t xml:space="preserve">Felicísimo, Á.M. (1994) "Modelos digitales del terreno. Introducción y aplicaciones en las  ciencias ambientales" Biblioteca de Historia Natural, 3.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Pentalfa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Ediciones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. Oviedo.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220 p.</w:t>
      </w:r>
      <w:proofErr w:type="gramEnd"/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Felicísimo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Á.M. (1994) “Parametric statistical method for error detection in digital elevation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modelos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” ISPRS Journal of Photogrammetry and Remote Sensing, 49(4):29-33.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Felicísimo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Á.M. (1995) “Error propagation analysis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in  slope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estimation by means of digital elevation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modelos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” Proceed.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 xml:space="preserve">17th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Internado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Cartographic Conference, 1:94-98. Barcelona.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1F4F1E">
        <w:rPr>
          <w:rFonts w:ascii="Arial" w:hAnsi="Arial" w:cs="Arial"/>
          <w:sz w:val="22"/>
          <w:szCs w:val="22"/>
          <w:lang w:val="en-US"/>
        </w:rPr>
        <w:t xml:space="preserve">Fischer, M.M. y </w:t>
      </w:r>
      <w:proofErr w:type="spellStart"/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P.Nijkamp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 (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eds.) (1993) "Geographic information systems, spatial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modelling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and policy evaluation" Springer-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Verlag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. Berlin.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280 p.</w:t>
      </w:r>
      <w:proofErr w:type="gramEnd"/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1F4F1E">
        <w:rPr>
          <w:rFonts w:ascii="Arial" w:hAnsi="Arial" w:cs="Arial"/>
          <w:sz w:val="22"/>
          <w:szCs w:val="22"/>
          <w:lang w:val="en-US"/>
        </w:rPr>
        <w:t xml:space="preserve">Forman R.T.T. (1995).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 xml:space="preserve">"Land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mosaicos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The  ecology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of landscapes and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regiones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" Cambridge University Press, Cambridge.</w:t>
      </w:r>
    </w:p>
    <w:p w:rsidR="00520529" w:rsidRPr="00C70CC8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Fotheringham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S. y P.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Rogerson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(eds.) (1994) "Spatial analysis and GIS" Taylor &amp; Francis.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</w:t>
      </w:r>
      <w:r w:rsidRPr="00C70CC8">
        <w:rPr>
          <w:rFonts w:ascii="Arial" w:hAnsi="Arial" w:cs="Arial"/>
          <w:sz w:val="22"/>
          <w:szCs w:val="22"/>
          <w:lang w:val="es-ES"/>
        </w:rPr>
        <w:t>London. 281 p.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C70CC8">
        <w:rPr>
          <w:rFonts w:ascii="Arial" w:hAnsi="Arial" w:cs="Arial"/>
          <w:sz w:val="22"/>
          <w:szCs w:val="22"/>
          <w:lang w:val="es-ES"/>
        </w:rPr>
        <w:t xml:space="preserve">Fray, Uno. (2011) "Diccionario terminológico de fotogrametría"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Enciclopèdia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Catalana e Instituto Cartográfico de Cataluña. </w:t>
      </w:r>
      <w:r w:rsidRPr="001F4F1E">
        <w:rPr>
          <w:rFonts w:ascii="Arial" w:hAnsi="Arial" w:cs="Arial"/>
          <w:sz w:val="22"/>
          <w:szCs w:val="22"/>
          <w:lang w:val="en-US"/>
        </w:rPr>
        <w:t xml:space="preserve">Barcelona.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350 p.</w:t>
      </w:r>
      <w:proofErr w:type="gramEnd"/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Franke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R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.(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1982), “Scattered data interpolation: tests of some methods”, Mathematics of Computation, 38: 181–199. </w:t>
      </w:r>
    </w:p>
    <w:p w:rsidR="00520529" w:rsidRPr="00C70CC8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Gámir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, A, M. Ruiz y J.M. Seguí (1995) "Prácticas de análisis  espacial"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Oikos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>-Tau. Barcelona. 384 p.</w:t>
      </w:r>
    </w:p>
    <w:p w:rsidR="00520529" w:rsidRPr="00C70CC8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Geoderma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(1994). El volumen 62 de la revista es un especial dedicado a interpolación espacial.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Goodchild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M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.(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2004) "A general framework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fo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error analysis in measurement-based GIS" J.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Geograph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. Syst. 6:323-324.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 xml:space="preserve">Grimes, D. I. F. and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Pardo-Igúzquiza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, E. (2010) “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Geostatistical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Analysis of Rainfall”.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Geographical Analysis, 42: 136–160. </w:t>
      </w:r>
      <w:proofErr w:type="spellStart"/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doi</w:t>
      </w:r>
      <w:proofErr w:type="spellEnd"/>
      <w:proofErr w:type="gramEnd"/>
      <w:r w:rsidRPr="001F4F1E">
        <w:rPr>
          <w:rFonts w:ascii="Arial" w:hAnsi="Arial" w:cs="Arial"/>
          <w:sz w:val="22"/>
          <w:szCs w:val="22"/>
          <w:lang w:val="en-US"/>
        </w:rPr>
        <w:t>: 10.1111/j.1538-4632.2010.00787.x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1F4F1E">
        <w:rPr>
          <w:rFonts w:ascii="Arial" w:hAnsi="Arial" w:cs="Arial"/>
          <w:sz w:val="22"/>
          <w:szCs w:val="22"/>
          <w:lang w:val="en-US"/>
        </w:rPr>
        <w:t xml:space="preserve">Hancock, P.A., Hutchinson, M.F., Spatial interpolation of large climate data sets using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bivariate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thin plate smoothing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splines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.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 xml:space="preserve">Environmental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Modelling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and Software 21, 1684e1694, 2006.</w:t>
      </w:r>
      <w:proofErr w:type="gramEnd"/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Hengl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T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.(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2006) “Finding the right pixel size”. Computers &amp; Geosciences (vol. 32,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Pag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1283-1298).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1F4F1E">
        <w:rPr>
          <w:rFonts w:ascii="Arial" w:hAnsi="Arial" w:cs="Arial"/>
          <w:sz w:val="22"/>
          <w:szCs w:val="22"/>
          <w:lang w:val="en-US"/>
        </w:rPr>
        <w:lastRenderedPageBreak/>
        <w:t xml:space="preserve">Hoy Lu, Y.,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Trinder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J.C.,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Kubik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K. (2006) "Automatic Building Detection Using the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Dempster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-Shafer Algorithm" PE&amp;RS, 72(4):395 -403.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1F4F1E">
        <w:rPr>
          <w:rFonts w:ascii="Arial" w:hAnsi="Arial" w:cs="Arial"/>
          <w:sz w:val="22"/>
          <w:szCs w:val="22"/>
          <w:lang w:val="en-US"/>
        </w:rPr>
        <w:t xml:space="preserve">Jenson, S.K.,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Domingue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J.O. (1988) “Extracting Topographic Structure from Digital Elevation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Fecha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for Geographic Information System Analysis" PE&amp;RS, 54(11):1593-1600.</w:t>
      </w:r>
    </w:p>
    <w:p w:rsidR="00520529" w:rsidRPr="00C70CC8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Jovell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>, A.J. (1995). "Análisis de regresión  logística. Cuadernos metodológicos", 15. Madrid, Centro de Investigaciones  Sociológicas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Kitanidis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P.K. (1997) “Introduction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tono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geostatistics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: applications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tono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hydrogeology”.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Cambridge University Press.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249 p.</w:t>
      </w:r>
      <w:proofErr w:type="gramEnd"/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Kleinbaun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D.G. (1994).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"Logistic regression".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New York, Springer-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Verlag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.</w:t>
      </w:r>
      <w:proofErr w:type="gramEnd"/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Kratzera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J. F,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Hayesa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D. B., Thompson B E (2006) “Methods for interpolating stream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width,depth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and current velocity” Ecological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modelling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, 196: 256–264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Laurini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R. y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Tompson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D. (1992) "Fundamentals of Spatial Information Systems" Academic Press. </w:t>
      </w:r>
      <w:proofErr w:type="spellStart"/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Londres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680 p.</w:t>
      </w:r>
      <w:proofErr w:type="gramEnd"/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1F4F1E">
        <w:rPr>
          <w:rFonts w:ascii="Arial" w:hAnsi="Arial" w:cs="Arial"/>
          <w:sz w:val="22"/>
          <w:szCs w:val="22"/>
          <w:lang w:val="en-US"/>
        </w:rPr>
        <w:t xml:space="preserve">Li, J., Heap A.D. (2011) “A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review  of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comparative studies of spatial interpolation methods in  environmental sciences: Performance and impact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factores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” . Ecological Informatics 6: 228 - 241.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1F4F1E">
        <w:rPr>
          <w:rFonts w:ascii="Arial" w:hAnsi="Arial" w:cs="Arial"/>
          <w:sz w:val="22"/>
          <w:szCs w:val="22"/>
          <w:lang w:val="en-US"/>
        </w:rPr>
        <w:t xml:space="preserve">Li, J., Heap, A.D., (2014) “Spatial interpolation methods applied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in  the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environmental sciences: A review ”. Environmental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Modelling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&amp; Software, 53, 173-189.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Limin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J.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,Yaolin</w:t>
      </w:r>
      <w:proofErr w:type="spellEnd"/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L.(2012) Analyzing the spatial autocorrelation of regional urban datum land price. Geo-spatial Information Science 15(4), 263–269.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1F4F1E">
        <w:rPr>
          <w:rFonts w:ascii="Arial" w:hAnsi="Arial" w:cs="Arial"/>
          <w:sz w:val="22"/>
          <w:szCs w:val="22"/>
          <w:lang w:val="en-US"/>
        </w:rPr>
        <w:t xml:space="preserve">Lindsay, J. B. (2006) “Sensitivity of channel mapping techniques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tono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uncertainty in digital elevation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fecha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”. International Journal of Geographical Information Science, 20(6):669-692.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 xml:space="preserve">Lindsay, J. B., Creed, I.F. (2006) “Distinguishing actual and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artefact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depresiones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in digital elevation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fecha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”.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Computers &amp; Geosciences, 32:1192-1204.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 xml:space="preserve">Lloyd, C. D. (2006) “Local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Modelos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for Spatial Analysis”, CRC Press, Belfast, 244 p.</w:t>
      </w:r>
      <w:proofErr w:type="gramEnd"/>
    </w:p>
    <w:p w:rsidR="00520529" w:rsidRPr="00C70CC8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1F4F1E">
        <w:rPr>
          <w:rFonts w:ascii="Arial" w:hAnsi="Arial" w:cs="Arial"/>
          <w:sz w:val="22"/>
          <w:szCs w:val="22"/>
          <w:lang w:val="en-US"/>
        </w:rPr>
        <w:t xml:space="preserve">Lu, Z.,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Kwoun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O., and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Rykhus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, R. (2007) “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Interferometric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Synthetic Aperture Radar (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InSAR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):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Its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Past,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Presente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and Future” PE&amp;RS, 73(3):217-221. </w:t>
      </w:r>
      <w:r w:rsidRPr="00C70CC8">
        <w:rPr>
          <w:rFonts w:ascii="Arial" w:hAnsi="Arial" w:cs="Arial"/>
          <w:sz w:val="22"/>
          <w:szCs w:val="22"/>
          <w:lang w:val="es-ES"/>
        </w:rPr>
        <w:t>[</w:t>
      </w:r>
      <w:proofErr w:type="gramStart"/>
      <w:r w:rsidRPr="00C70CC8">
        <w:rPr>
          <w:rFonts w:ascii="Arial" w:hAnsi="Arial" w:cs="Arial"/>
          <w:sz w:val="22"/>
          <w:szCs w:val="22"/>
          <w:lang w:val="es-ES"/>
        </w:rPr>
        <w:t>buen</w:t>
      </w:r>
      <w:proofErr w:type="gramEnd"/>
      <w:r w:rsidRPr="00C70CC8">
        <w:rPr>
          <w:rFonts w:ascii="Arial" w:hAnsi="Arial" w:cs="Arial"/>
          <w:sz w:val="22"/>
          <w:szCs w:val="22"/>
          <w:lang w:val="es-ES"/>
        </w:rPr>
        <w:t xml:space="preserve"> artículo introductorio].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Maguire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, D.J., M.F.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Goodchild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y D.W.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Rhind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(eds.)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(1991) "Geographical Information Systems.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 xml:space="preserve">Principles and Applications" 2 Vol.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Longman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Scientifical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&amp;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Technical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>.</w:t>
      </w:r>
      <w:proofErr w:type="gramEnd"/>
      <w:r w:rsidRPr="00C70CC8">
        <w:rPr>
          <w:rFonts w:ascii="Arial" w:hAnsi="Arial" w:cs="Arial"/>
          <w:sz w:val="22"/>
          <w:szCs w:val="22"/>
          <w:lang w:val="es-ES"/>
        </w:rPr>
        <w:t xml:space="preserve"> </w:t>
      </w:r>
      <w:r w:rsidRPr="001F4F1E">
        <w:rPr>
          <w:rFonts w:ascii="Arial" w:hAnsi="Arial" w:cs="Arial"/>
          <w:sz w:val="22"/>
          <w:szCs w:val="22"/>
          <w:lang w:val="en-US"/>
        </w:rPr>
        <w:t xml:space="preserve">Essex.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649+447 p.</w:t>
      </w:r>
      <w:proofErr w:type="gramEnd"/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Malczewski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J. (2006). “GIS-based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multicriteria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decision analysis: a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survey  of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the literature”. International Journal of Geographical Information Science, 20(7), 703-726.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1F4F1E">
        <w:rPr>
          <w:rFonts w:ascii="Arial" w:hAnsi="Arial" w:cs="Arial"/>
          <w:sz w:val="22"/>
          <w:szCs w:val="22"/>
          <w:lang w:val="en-US"/>
        </w:rPr>
        <w:t xml:space="preserve">Mallet, C. and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Bretara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, F. (2009) “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Hoja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-waveform topographic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lidar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: State-of-the-arte” ISPRS Journal of Photogrammetry and Remote Sensing, 64(1):1-16.</w:t>
      </w:r>
    </w:p>
    <w:p w:rsidR="00520529" w:rsidRPr="00C70CC8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C70CC8">
        <w:rPr>
          <w:rFonts w:ascii="Arial" w:hAnsi="Arial" w:cs="Arial"/>
          <w:sz w:val="22"/>
          <w:szCs w:val="22"/>
          <w:lang w:val="es-ES"/>
        </w:rPr>
        <w:t>Martínez-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Casasnovas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, J.A. (1999) "Modelos digitales de </w:t>
      </w:r>
      <w:proofErr w:type="gramStart"/>
      <w:r w:rsidRPr="00C70CC8">
        <w:rPr>
          <w:rFonts w:ascii="Arial" w:hAnsi="Arial" w:cs="Arial"/>
          <w:sz w:val="22"/>
          <w:szCs w:val="22"/>
          <w:lang w:val="es-ES"/>
        </w:rPr>
        <w:t>terreno :</w:t>
      </w:r>
      <w:proofErr w:type="gramEnd"/>
      <w:r w:rsidRPr="00C70CC8">
        <w:rPr>
          <w:rFonts w:ascii="Arial" w:hAnsi="Arial" w:cs="Arial"/>
          <w:sz w:val="22"/>
          <w:szCs w:val="22"/>
          <w:lang w:val="es-ES"/>
        </w:rPr>
        <w:t xml:space="preserve"> Estructuras de datos  y aplicaciones en el análisis de formas  del terreno y en Edafología" CUADERNOS DMACS Núm. 25, Departamento de Medio ambiente y Ciencias del Suelo,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Universitat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de Lleida, Lleida.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Maune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D.F. (2007) "Digital Elevation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Modelo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Technologies and Applications: The DEM Users Manual"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American  Society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for Photogrammetry and Remote Sensing. Bethesda.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620 p. + DVD.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(1ª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edición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: 2001)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Meisels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A.,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Raizman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S.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Karnieli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A. (1995)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Skeletonizing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a DEM into a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drainage  network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>. Computers &amp; Geosciences, 21 (1) 187-196.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Miliaresis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G.ch.,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Argialas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D.P. (1999) “Segmentation of Physiographic Features from the Global Digital Elevation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Modelo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/ GTOPO30” Computers &amp; Geosciences, 25(7):715-728.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lastRenderedPageBreak/>
        <w:t>Mitas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L.,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Mitasova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H. (1999) “Spatial Interpolation”. In: Longley, P., M.F.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Goodchild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D.J. Maguire,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D.W.Rhind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(Eds.), Geographical Information Systems: Principles, Techniques, Management and Applications, Wiley, p. 481-492.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Mitasova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H.,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Mitas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L. (1993) “Interpolation by regularized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spline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with tension: I. Theory and implementation” Mathematical Geology 25:641-656.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Mitasova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H.,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Hofierka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L. (1993) “Interpolation by regularized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spline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with tension: II.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 xml:space="preserve">Application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tono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terrain modeling and surface geometry analysis” Mathematical Geology, 25:657-667.</w:t>
      </w:r>
      <w:proofErr w:type="gramEnd"/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Mordechai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H. "Map Calculus in GIS: a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proposal  and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demonstration" Int. J. Geographical Information Science (vol. 18, no. 2).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Moriasi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D.N., Arnold, J.G., Van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Liew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M. W.,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Bingner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R. L.,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Harmel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R.D.and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Veith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, T.L. “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Modelo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evaluation guidelines for systematic quantification of accuracy in  watershed simulations.” (2007) Transactions of the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American  Society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of Agricultural and Biological Engineers 50(3): 885-990.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Mukherjee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San., Joshi P.K. 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Mukherjee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 Sam., 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Ghosh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A., 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Garg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R.D.,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Mukhopadhyay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A. (2013) Evaluation of vertical accuracy of open source Digital Elevation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Modelo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(DEM) International Journal of Applied Earth Observation and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Geoinformation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, 21:205–217.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Narumalami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S., Jensen, J.R.,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Althausen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J.D.,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Burkhalter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S., Mackey, H.E (1997). "Integration of GIS and logistic multiple regression for aquatic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macrophyte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modeling" PERS, 63(1): 41-49.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1F4F1E">
        <w:rPr>
          <w:rFonts w:ascii="Arial" w:hAnsi="Arial" w:cs="Arial"/>
          <w:sz w:val="22"/>
          <w:szCs w:val="22"/>
          <w:lang w:val="en-US"/>
        </w:rPr>
        <w:t>O’Callaghan J.F. and Mark D.M. (1984) “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The  extraction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of drainage networks from digital elevation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fecha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”. Computer Graphics and Image Processing 28:323-344.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1F4F1E">
        <w:rPr>
          <w:rFonts w:ascii="Arial" w:hAnsi="Arial" w:cs="Arial"/>
          <w:sz w:val="22"/>
          <w:szCs w:val="22"/>
          <w:lang w:val="en-US"/>
        </w:rPr>
        <w:t xml:space="preserve">O’Sullivan, D. and D.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Unwin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(2002) “Geographic Information Analysis”. John Wiley &amp;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Sonidos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Hoboken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NewJersey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, 436 p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..</w:t>
      </w:r>
      <w:proofErr w:type="gramEnd"/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1F4F1E">
        <w:rPr>
          <w:rFonts w:ascii="Arial" w:hAnsi="Arial" w:cs="Arial"/>
          <w:sz w:val="22"/>
          <w:szCs w:val="22"/>
          <w:lang w:val="en-US"/>
        </w:rPr>
        <w:t xml:space="preserve">Oliver, M. A., Webster, R. (1990),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Kriging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: a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method  of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interpolation for geographical information systems. International Journal of Geographical Information Science, 4(3): 313 - 332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Pardo-Igúzquiza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E. y P.m. Atkinson (2007) “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Modelling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the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semivariograms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and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crosssemivariograms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required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in  downscaling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cokriging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by numerical convolution–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deconvolution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”. Computers &amp;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GeoSciences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, 33:1273-1284.</w:t>
      </w:r>
    </w:p>
    <w:p w:rsidR="00520529" w:rsidRPr="00C70CC8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Pavlidis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, T. (1982) "Algorithms for graphics and image processing."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Springer-Verlag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.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Berlin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. </w:t>
      </w:r>
      <w:proofErr w:type="gramStart"/>
      <w:r w:rsidRPr="00C70CC8">
        <w:rPr>
          <w:rFonts w:ascii="Arial" w:hAnsi="Arial" w:cs="Arial"/>
          <w:sz w:val="22"/>
          <w:szCs w:val="22"/>
          <w:lang w:val="es-ES"/>
        </w:rPr>
        <w:t>p.180-189</w:t>
      </w:r>
      <w:proofErr w:type="gramEnd"/>
      <w:r w:rsidRPr="00C70CC8">
        <w:rPr>
          <w:rFonts w:ascii="Arial" w:hAnsi="Arial" w:cs="Arial"/>
          <w:sz w:val="22"/>
          <w:szCs w:val="22"/>
          <w:lang w:val="es-ES"/>
        </w:rPr>
        <w:t>.</w:t>
      </w:r>
    </w:p>
    <w:p w:rsidR="00520529" w:rsidRPr="00C70CC8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C70CC8">
        <w:rPr>
          <w:rFonts w:ascii="Arial" w:hAnsi="Arial" w:cs="Arial"/>
          <w:sz w:val="22"/>
          <w:szCs w:val="22"/>
          <w:lang w:val="es-ES"/>
        </w:rPr>
        <w:t>PE&amp;RS (2006</w:t>
      </w:r>
      <w:proofErr w:type="gramStart"/>
      <w:r w:rsidRPr="00C70CC8">
        <w:rPr>
          <w:rFonts w:ascii="Arial" w:hAnsi="Arial" w:cs="Arial"/>
          <w:sz w:val="22"/>
          <w:szCs w:val="22"/>
          <w:lang w:val="es-ES"/>
        </w:rPr>
        <w:t>) .</w:t>
      </w:r>
      <w:proofErr w:type="gramEnd"/>
      <w:r w:rsidRPr="00C70CC8">
        <w:rPr>
          <w:rFonts w:ascii="Arial" w:hAnsi="Arial" w:cs="Arial"/>
          <w:sz w:val="22"/>
          <w:szCs w:val="22"/>
          <w:lang w:val="es-ES"/>
        </w:rPr>
        <w:t xml:space="preserve"> El volumen 72, número 3 correspondiente al mes de Marzo, de la revista es un especial dedicado a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Shuttle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 Radar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Topography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Mission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>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Pesquero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L., Cortés A., Pones X. (2011) “Parallel ordinary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kriging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interpolation incorporating automatic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variogram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fitting”. Computers &amp; Geosciences, 37, 464–473.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1F4F1E">
        <w:rPr>
          <w:rFonts w:ascii="Arial" w:hAnsi="Arial" w:cs="Arial"/>
          <w:sz w:val="22"/>
          <w:szCs w:val="22"/>
          <w:lang w:val="en-US"/>
        </w:rPr>
        <w:t xml:space="preserve">Pierce, L,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Kellndorf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, J., Walker, W., Barros, O. (2006) "Evaluation of the Horizontal Resolution of SRTM Elevation Data" PE&amp;RS, 72(11):1235-1244.</w:t>
      </w:r>
    </w:p>
    <w:p w:rsidR="00520529" w:rsidRPr="00C70CC8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C70CC8">
        <w:rPr>
          <w:rFonts w:ascii="Arial" w:hAnsi="Arial" w:cs="Arial"/>
          <w:sz w:val="22"/>
          <w:szCs w:val="22"/>
          <w:lang w:val="es-ES"/>
        </w:rPr>
        <w:t>Pino J., Rodó F. (1999). "La ecología del paisaje: un nuevo marco de trabajo para la ciencia de la conservación". Boletín de la Institución Catalana de Historia Natural, 67: 5-20.</w:t>
      </w:r>
    </w:p>
    <w:p w:rsidR="00520529" w:rsidRPr="00C70CC8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C70CC8">
        <w:rPr>
          <w:rFonts w:ascii="Arial" w:hAnsi="Arial" w:cs="Arial"/>
          <w:sz w:val="22"/>
          <w:szCs w:val="22"/>
          <w:lang w:val="es-ES"/>
        </w:rPr>
        <w:t xml:space="preserve">Pino J., Rodó F., Comer,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Guirado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M., Ribas J. (2003). "Riqueza de especies e interés para la conservación de los pájaros al área metropolitana de Barcelona: relaciones con la red actual de espacios protegidos". Boletín de la Institución Catalana de Historia Natural, 71: 141-153.</w:t>
      </w:r>
    </w:p>
    <w:p w:rsidR="00520529" w:rsidRPr="00C70CC8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Podobnikar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, T.,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Vrečko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, A. (2012) “Digital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Elevation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Modelo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from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the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Best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Results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of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Different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Filtering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of a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LiDAR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 Point Cloud”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Transactions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in GIS, 16(5):603–617</w:t>
      </w:r>
    </w:p>
    <w:p w:rsidR="00520529" w:rsidRPr="00C70CC8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1F4F1E">
        <w:rPr>
          <w:rFonts w:ascii="Arial" w:hAnsi="Arial" w:cs="Arial"/>
          <w:sz w:val="22"/>
          <w:szCs w:val="22"/>
          <w:lang w:val="en-US"/>
        </w:rPr>
        <w:t xml:space="preserve">Pones X., Ninyerola M. (2008) “Mapping a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topographic  global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solar radiation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modelo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implemented in a GIS and refined with ground data” International Journal of Climatology, 28 (13):1821-1834. </w:t>
      </w:r>
      <w:r w:rsidRPr="00C70CC8">
        <w:rPr>
          <w:rFonts w:ascii="Arial" w:hAnsi="Arial" w:cs="Arial"/>
          <w:sz w:val="22"/>
          <w:szCs w:val="22"/>
          <w:lang w:val="es-ES"/>
        </w:rPr>
        <w:t>DOI: 10.1002/juego.1676.</w:t>
      </w:r>
    </w:p>
    <w:p w:rsidR="00520529" w:rsidRPr="00C70CC8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C70CC8">
        <w:rPr>
          <w:rFonts w:ascii="Arial" w:hAnsi="Arial" w:cs="Arial"/>
          <w:sz w:val="22"/>
          <w:szCs w:val="22"/>
          <w:lang w:val="es-ES"/>
        </w:rPr>
        <w:lastRenderedPageBreak/>
        <w:t xml:space="preserve">Pons, X. (1996) "Estimación de la radiación solar a partir de modelos  digitales de </w:t>
      </w:r>
      <w:proofErr w:type="gramStart"/>
      <w:r w:rsidRPr="00C70CC8">
        <w:rPr>
          <w:rFonts w:ascii="Arial" w:hAnsi="Arial" w:cs="Arial"/>
          <w:sz w:val="22"/>
          <w:szCs w:val="22"/>
          <w:lang w:val="es-ES"/>
        </w:rPr>
        <w:t>elevaciones .</w:t>
      </w:r>
      <w:proofErr w:type="gramEnd"/>
      <w:r w:rsidRPr="00C70CC8">
        <w:rPr>
          <w:rFonts w:ascii="Arial" w:hAnsi="Arial" w:cs="Arial"/>
          <w:sz w:val="22"/>
          <w:szCs w:val="22"/>
          <w:lang w:val="es-ES"/>
        </w:rPr>
        <w:t xml:space="preserve"> Propuesta metodológica" In </w:t>
      </w:r>
      <w:proofErr w:type="spellStart"/>
      <w:proofErr w:type="gramStart"/>
      <w:r w:rsidRPr="00C70CC8">
        <w:rPr>
          <w:rFonts w:ascii="Arial" w:hAnsi="Arial" w:cs="Arial"/>
          <w:sz w:val="22"/>
          <w:szCs w:val="22"/>
          <w:lang w:val="es-ES"/>
        </w:rPr>
        <w:t>Juaristi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,</w:t>
      </w:r>
      <w:proofErr w:type="gramEnd"/>
      <w:r w:rsidRPr="00C70CC8">
        <w:rPr>
          <w:rFonts w:ascii="Arial" w:hAnsi="Arial" w:cs="Arial"/>
          <w:sz w:val="22"/>
          <w:szCs w:val="22"/>
          <w:lang w:val="es-ES"/>
        </w:rPr>
        <w:t xml:space="preserve"> J., Moro, I. "Modelos y Sistemas de Información  en Geografía" (458 p) p. 87-97.</w:t>
      </w:r>
    </w:p>
    <w:p w:rsidR="00520529" w:rsidRPr="00C70CC8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C70CC8">
        <w:rPr>
          <w:rFonts w:ascii="Arial" w:hAnsi="Arial" w:cs="Arial"/>
          <w:sz w:val="22"/>
          <w:szCs w:val="22"/>
          <w:lang w:val="es-ES"/>
        </w:rPr>
        <w:t xml:space="preserve">Pons, X.,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Arcalís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. A. (2012) "Diccionario terminológico de teledetección"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Enciclopèdia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Catalana e Instituto Cartográfico de Cataluña. Barcelona. 597 p.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C70CC8">
        <w:rPr>
          <w:rFonts w:ascii="Arial" w:hAnsi="Arial" w:cs="Arial"/>
          <w:sz w:val="22"/>
          <w:szCs w:val="22"/>
          <w:lang w:val="es-ES"/>
        </w:rPr>
        <w:t xml:space="preserve">Pons, X.,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Dalmases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, C., Pesquero, L.,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Marcer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, A., Masó, J. (2004) “ISOMDE: Una nueva aproximación a la generación de Modelos  Digitales del Terreno.” In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Conesa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, C., Martínez, J.B. “Territorio y Medio Ambiento. Métodos cuantitativos y Técnicas de Información  Geográfica”, p. 27-38 (404 p). Universidad de Murcia. </w:t>
      </w:r>
      <w:r w:rsidRPr="001F4F1E">
        <w:rPr>
          <w:rFonts w:ascii="Arial" w:hAnsi="Arial" w:cs="Arial"/>
          <w:sz w:val="22"/>
          <w:szCs w:val="22"/>
          <w:lang w:val="en-US"/>
        </w:rPr>
        <w:t>Murcia. ISBN: 84-8371-484-1.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Rabus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B.,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Eineder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M., Roth, A.,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Bamler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, R. (2003) “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The  shuttle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radar topography mission- a new  class of digital elevation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modelos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acquired by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spaceborne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radar” ISPRS Journal of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Phototgrammetry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&amp; Remote Sensing, 57:241-262.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Renslow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, M. (2012) “Manual of Airborne Topographic Lidar” ASPRS, 528 p.</w:t>
      </w:r>
      <w:proofErr w:type="gramEnd"/>
    </w:p>
    <w:p w:rsidR="00520529" w:rsidRPr="00C70CC8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C70CC8">
        <w:rPr>
          <w:rFonts w:ascii="Arial" w:hAnsi="Arial" w:cs="Arial"/>
          <w:sz w:val="22"/>
          <w:szCs w:val="22"/>
          <w:lang w:val="es-ES"/>
        </w:rPr>
        <w:t xml:space="preserve">Santos Preciado, J.M,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Cocero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D. (2006) "Los SIG ráster en el campo medioambiental y territorial. Ejercicios prácticos cono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Idrisi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y MiraMon” UNED. Madrid. 167 p.</w:t>
      </w:r>
    </w:p>
    <w:p w:rsidR="00520529" w:rsidRPr="00C70CC8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C70CC8">
        <w:rPr>
          <w:rFonts w:ascii="Arial" w:hAnsi="Arial" w:cs="Arial"/>
          <w:sz w:val="22"/>
          <w:szCs w:val="22"/>
          <w:lang w:val="es-ES"/>
        </w:rPr>
        <w:t xml:space="preserve">Santos Preciado, J.M. (2004) "Funcionamiento del programa MiraMon. Aplicación para la realización  de ejercicios  prácticos de carácter  medioambiental y/o territorial. Cuaderno de </w:t>
      </w:r>
      <w:proofErr w:type="gramStart"/>
      <w:r w:rsidRPr="00C70CC8">
        <w:rPr>
          <w:rFonts w:ascii="Arial" w:hAnsi="Arial" w:cs="Arial"/>
          <w:sz w:val="22"/>
          <w:szCs w:val="22"/>
          <w:lang w:val="es-ES"/>
        </w:rPr>
        <w:t>Prácticas "</w:t>
      </w:r>
      <w:proofErr w:type="gramEnd"/>
      <w:r w:rsidRPr="00C70CC8">
        <w:rPr>
          <w:rFonts w:ascii="Arial" w:hAnsi="Arial" w:cs="Arial"/>
          <w:sz w:val="22"/>
          <w:szCs w:val="22"/>
          <w:lang w:val="es-ES"/>
        </w:rPr>
        <w:t>. UNED. Madrid. 430 p.</w:t>
      </w:r>
    </w:p>
    <w:p w:rsidR="00520529" w:rsidRPr="00C70CC8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Shoji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T.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Kitaura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H. (2006) "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Statistical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and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geostatistical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analysis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of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rainfall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in central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Japan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"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Computers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&amp;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Geosciences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(vol. 32, no 8, </w:t>
      </w:r>
      <w:proofErr w:type="spellStart"/>
      <w:r w:rsidRPr="00C70CC8">
        <w:rPr>
          <w:rFonts w:ascii="Arial" w:hAnsi="Arial" w:cs="Arial"/>
          <w:sz w:val="22"/>
          <w:szCs w:val="22"/>
          <w:lang w:val="es-ES"/>
        </w:rPr>
        <w:t>Pag</w:t>
      </w:r>
      <w:proofErr w:type="spellEnd"/>
      <w:r w:rsidRPr="00C70CC8">
        <w:rPr>
          <w:rFonts w:ascii="Arial" w:hAnsi="Arial" w:cs="Arial"/>
          <w:sz w:val="22"/>
          <w:szCs w:val="22"/>
          <w:lang w:val="es-ES"/>
        </w:rPr>
        <w:t xml:space="preserve"> 1005-1234).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1F4F1E">
        <w:rPr>
          <w:rFonts w:ascii="Arial" w:hAnsi="Arial" w:cs="Arial"/>
          <w:sz w:val="22"/>
          <w:szCs w:val="22"/>
          <w:lang w:val="en-US"/>
        </w:rPr>
        <w:t xml:space="preserve">Slater, J. A., Heady, B.,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Kroenung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G., Curtis, W.,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Haase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J.,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Hoegemann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D., Shockley, C., Tracy, K. (2011) “Global Assessment of the New ASTER Global Digital Elevation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Modelo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,” Photogrammetric Engineering &amp; Remote Sensing, 77 (4), 335-350.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1F4F1E">
        <w:rPr>
          <w:rFonts w:ascii="Arial" w:hAnsi="Arial" w:cs="Arial"/>
          <w:sz w:val="22"/>
          <w:szCs w:val="22"/>
          <w:lang w:val="en-US"/>
        </w:rPr>
        <w:t xml:space="preserve">Stoker, J.M., Greenlee, S.K.,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Gesch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D.B.,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Menig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, J.C. (2006) “CLICK: The New USGS Center for Lidar Information Coordination and Knowledge” PE&amp;RS, 72(6):613-616.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Tarquini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S., Vinci, S.,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Favalli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M.,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Doumaz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F.,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Fornaciai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A.,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Nannipieri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, L. (2012) “Release of a 10-m-resolution DEM for the Italian territory: Comparison with global-coverage DEMs and anaglyph-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modo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exploration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vía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the web” Computers and Geosciences, 38(1):168-170.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Taud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, H., Parrot, J.F., Alvarez, R. (1999) “DEM generation by contour line dilation” Computers and Geosciences, 25(7):775-783.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 xml:space="preserve">Tomlin, C.D. (1990) "Geographic Information Systems and Cartographic Modeling",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Pretince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Hall.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Englewood Cliffs.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249 p.</w:t>
      </w:r>
      <w:proofErr w:type="gramEnd"/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Toutin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, T. (2006) "Comparison of 3D Physical and Empirical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Modelos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for Generating DSMs from Stereo HR Images" PE&amp;RS, 72(5):597-604.</w:t>
      </w:r>
      <w:proofErr w:type="gramEnd"/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Varas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, A. J. (2002).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 xml:space="preserve">"Modeling the potential distribution of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montes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with a GIS".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PERS, 68(5): 455-461.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1F4F1E">
        <w:rPr>
          <w:rFonts w:ascii="Arial" w:hAnsi="Arial" w:cs="Arial"/>
          <w:sz w:val="22"/>
          <w:szCs w:val="22"/>
          <w:lang w:val="en-US"/>
        </w:rPr>
        <w:t xml:space="preserve">Webster T. L.,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Diasb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, G. (2006) “An automated GIS procedure for comparing GPS and proximal LIDAR elevations” Computers &amp; Geosciences 32(6):713–726.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1F4F1E">
        <w:rPr>
          <w:rFonts w:ascii="Arial" w:hAnsi="Arial" w:cs="Arial"/>
          <w:sz w:val="22"/>
          <w:szCs w:val="22"/>
          <w:lang w:val="en-US"/>
        </w:rPr>
        <w:t xml:space="preserve">Wechsler, S.P., Kroll, C.N. (2006) “Quantifying DEM Uncertainty and Its Effect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donde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 xml:space="preserve"> Topographic Parameters” PE&amp;RS, 72(9):1081-1090.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Wilson, John P.; Gallant, John C. (2000) “Terrain Analysis.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Principles and Applications.”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John Wiley &amp; </w:t>
      </w:r>
      <w:proofErr w:type="spellStart"/>
      <w:r w:rsidRPr="001F4F1E">
        <w:rPr>
          <w:rFonts w:ascii="Arial" w:hAnsi="Arial" w:cs="Arial"/>
          <w:sz w:val="22"/>
          <w:szCs w:val="22"/>
          <w:lang w:val="en-US"/>
        </w:rPr>
        <w:t>Sueños</w:t>
      </w:r>
      <w:proofErr w:type="spellEnd"/>
      <w:r w:rsidRPr="001F4F1E">
        <w:rPr>
          <w:rFonts w:ascii="Arial" w:hAnsi="Arial" w:cs="Arial"/>
          <w:sz w:val="22"/>
          <w:szCs w:val="22"/>
          <w:lang w:val="en-US"/>
        </w:rPr>
        <w:t>: New York. 479 p</w:t>
      </w:r>
    </w:p>
    <w:p w:rsidR="00520529" w:rsidRPr="001F4F1E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1F4F1E">
        <w:rPr>
          <w:rFonts w:ascii="Arial" w:hAnsi="Arial" w:cs="Arial"/>
          <w:sz w:val="22"/>
          <w:szCs w:val="22"/>
          <w:lang w:val="en-US"/>
        </w:rPr>
        <w:t xml:space="preserve">Wise, S. (2011) "Cross-validation as a </w:t>
      </w:r>
      <w:proofErr w:type="gramStart"/>
      <w:r w:rsidRPr="001F4F1E">
        <w:rPr>
          <w:rFonts w:ascii="Arial" w:hAnsi="Arial" w:cs="Arial"/>
          <w:sz w:val="22"/>
          <w:szCs w:val="22"/>
          <w:lang w:val="en-US"/>
        </w:rPr>
        <w:t>means  of</w:t>
      </w:r>
      <w:proofErr w:type="gramEnd"/>
      <w:r w:rsidRPr="001F4F1E">
        <w:rPr>
          <w:rFonts w:ascii="Arial" w:hAnsi="Arial" w:cs="Arial"/>
          <w:sz w:val="22"/>
          <w:szCs w:val="22"/>
          <w:lang w:val="en-US"/>
        </w:rPr>
        <w:t xml:space="preserve"> investigating DEM interpolation error" Computers &amp; Geosciences, 37 (2011) 978-991.</w:t>
      </w:r>
    </w:p>
    <w:p w:rsidR="000B3F24" w:rsidRPr="00C70CC8" w:rsidRDefault="00520529" w:rsidP="00520529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1F4F1E">
        <w:rPr>
          <w:rFonts w:ascii="Arial" w:hAnsi="Arial" w:cs="Arial"/>
          <w:sz w:val="22"/>
          <w:szCs w:val="22"/>
          <w:lang w:val="en-US"/>
        </w:rPr>
        <w:lastRenderedPageBreak/>
        <w:t xml:space="preserve">Worrall, L. (1991) "Spatial analysis and spatial policy using geographic information systems edited" Belhaven. </w:t>
      </w:r>
      <w:r w:rsidRPr="00C70CC8">
        <w:rPr>
          <w:rFonts w:ascii="Arial" w:hAnsi="Arial" w:cs="Arial"/>
          <w:sz w:val="22"/>
          <w:szCs w:val="22"/>
          <w:lang w:val="es-ES"/>
        </w:rPr>
        <w:t>London. 236 p.</w:t>
      </w:r>
    </w:p>
    <w:p w:rsidR="00520529" w:rsidRPr="00C70CC8" w:rsidRDefault="00520529" w:rsidP="00520529">
      <w:pPr>
        <w:jc w:val="both"/>
        <w:rPr>
          <w:rFonts w:ascii="Arial" w:hAnsi="Arial" w:cs="Arial"/>
          <w:lang w:val="es-ES" w:eastAsia="en-US"/>
        </w:rPr>
      </w:pPr>
    </w:p>
    <w:p w:rsidR="000B3F24" w:rsidRPr="00C70CC8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70CC8">
        <w:rPr>
          <w:rFonts w:ascii="Arial" w:hAnsi="Arial" w:cs="Arial"/>
          <w:i w:val="0"/>
          <w:color w:val="auto"/>
          <w:sz w:val="24"/>
          <w:szCs w:val="24"/>
          <w:lang w:val="es-ES"/>
        </w:rPr>
        <w:t>7. METODOLOGÍA DOCENTE</w:t>
      </w:r>
    </w:p>
    <w:p w:rsidR="000B3F24" w:rsidRPr="00C70CC8" w:rsidRDefault="000B3F24" w:rsidP="000B3F24">
      <w:pPr>
        <w:pStyle w:val="Textoindependiente"/>
        <w:rPr>
          <w:rStyle w:val="text1"/>
          <w:rFonts w:cs="Arial"/>
          <w:color w:val="1F497D"/>
          <w:sz w:val="22"/>
          <w:lang w:val="es-ES"/>
        </w:rPr>
      </w:pPr>
    </w:p>
    <w:p w:rsidR="00906F88" w:rsidRPr="00C70CC8" w:rsidRDefault="00906F88" w:rsidP="00906F88">
      <w:pPr>
        <w:pStyle w:val="Textoindependiente"/>
        <w:rPr>
          <w:rStyle w:val="text1"/>
          <w:rFonts w:cs="Arial"/>
          <w:color w:val="auto"/>
          <w:sz w:val="22"/>
          <w:lang w:val="es-ES"/>
        </w:rPr>
      </w:pPr>
      <w:bookmarkStart w:id="1" w:name="OLE_LINK6"/>
      <w:bookmarkStart w:id="2" w:name="OLE_LINK7"/>
      <w:r w:rsidRPr="00C70CC8">
        <w:rPr>
          <w:rStyle w:val="text1"/>
          <w:rFonts w:cs="Arial"/>
          <w:color w:val="auto"/>
          <w:sz w:val="22"/>
          <w:lang w:val="es-ES"/>
        </w:rPr>
        <w:t>Actividades de aprendizaje:</w:t>
      </w:r>
    </w:p>
    <w:p w:rsidR="00DB28D9" w:rsidRPr="00C70CC8" w:rsidRDefault="00DB28D9" w:rsidP="004E31A9">
      <w:pPr>
        <w:pStyle w:val="Textoindependiente"/>
        <w:numPr>
          <w:ilvl w:val="0"/>
          <w:numId w:val="6"/>
        </w:numPr>
        <w:rPr>
          <w:rStyle w:val="text1"/>
          <w:rFonts w:cs="Arial"/>
          <w:color w:val="auto"/>
          <w:sz w:val="22"/>
          <w:lang w:val="es-ES"/>
        </w:rPr>
      </w:pPr>
      <w:r w:rsidRPr="00C70CC8">
        <w:rPr>
          <w:rStyle w:val="text1"/>
          <w:rFonts w:cs="Arial"/>
          <w:color w:val="auto"/>
          <w:sz w:val="22"/>
          <w:lang w:val="es-ES"/>
        </w:rPr>
        <w:t>Dirigidas:</w:t>
      </w:r>
    </w:p>
    <w:p w:rsidR="00DB28D9" w:rsidRPr="00C70CC8" w:rsidRDefault="00DB28D9" w:rsidP="004E31A9">
      <w:pPr>
        <w:pStyle w:val="Textoindependiente"/>
        <w:numPr>
          <w:ilvl w:val="1"/>
          <w:numId w:val="6"/>
        </w:numPr>
        <w:rPr>
          <w:rStyle w:val="text1"/>
          <w:rFonts w:cs="Arial"/>
          <w:color w:val="auto"/>
          <w:sz w:val="22"/>
          <w:lang w:val="es-ES"/>
        </w:rPr>
      </w:pPr>
      <w:r w:rsidRPr="00C70CC8">
        <w:rPr>
          <w:rStyle w:val="text1"/>
          <w:rFonts w:cs="Arial"/>
          <w:color w:val="auto"/>
          <w:sz w:val="22"/>
          <w:lang w:val="es-ES"/>
        </w:rPr>
        <w:t>Clases magistrales / expositivas</w:t>
      </w:r>
    </w:p>
    <w:p w:rsidR="00DB28D9" w:rsidRPr="00C70CC8" w:rsidRDefault="00DB28D9" w:rsidP="004E31A9">
      <w:pPr>
        <w:pStyle w:val="Textoindependiente"/>
        <w:numPr>
          <w:ilvl w:val="0"/>
          <w:numId w:val="6"/>
        </w:numPr>
        <w:rPr>
          <w:rStyle w:val="text1"/>
          <w:rFonts w:cs="Arial"/>
          <w:color w:val="auto"/>
          <w:sz w:val="22"/>
          <w:lang w:val="es-ES"/>
        </w:rPr>
      </w:pPr>
      <w:r w:rsidRPr="00C70CC8">
        <w:rPr>
          <w:rStyle w:val="text1"/>
          <w:rFonts w:cs="Arial"/>
          <w:color w:val="auto"/>
          <w:sz w:val="22"/>
          <w:lang w:val="es-ES"/>
        </w:rPr>
        <w:t>Supervisadas:</w:t>
      </w:r>
    </w:p>
    <w:p w:rsidR="00DB28D9" w:rsidRPr="00C70CC8" w:rsidRDefault="00DB28D9" w:rsidP="004E31A9">
      <w:pPr>
        <w:pStyle w:val="Textoindependiente"/>
        <w:numPr>
          <w:ilvl w:val="1"/>
          <w:numId w:val="6"/>
        </w:numPr>
        <w:rPr>
          <w:rStyle w:val="text1"/>
          <w:rFonts w:cs="Arial"/>
          <w:color w:val="auto"/>
          <w:sz w:val="22"/>
          <w:lang w:val="es-ES"/>
        </w:rPr>
      </w:pPr>
      <w:r w:rsidRPr="00C70CC8">
        <w:rPr>
          <w:rStyle w:val="text1"/>
          <w:rFonts w:cs="Arial"/>
          <w:color w:val="auto"/>
          <w:sz w:val="22"/>
          <w:lang w:val="es-ES"/>
        </w:rPr>
        <w:t>Prácticas de aula</w:t>
      </w:r>
    </w:p>
    <w:p w:rsidR="00DB28D9" w:rsidRPr="00C70CC8" w:rsidRDefault="00DB28D9" w:rsidP="004E31A9">
      <w:pPr>
        <w:pStyle w:val="Textoindependiente"/>
        <w:numPr>
          <w:ilvl w:val="1"/>
          <w:numId w:val="6"/>
        </w:numPr>
        <w:rPr>
          <w:rStyle w:val="text1"/>
          <w:rFonts w:cs="Arial"/>
          <w:color w:val="auto"/>
          <w:sz w:val="22"/>
          <w:lang w:val="es-ES"/>
        </w:rPr>
      </w:pPr>
      <w:r w:rsidRPr="00C70CC8">
        <w:rPr>
          <w:rStyle w:val="text1"/>
          <w:rFonts w:cs="Arial"/>
          <w:color w:val="auto"/>
          <w:sz w:val="22"/>
          <w:lang w:val="es-ES"/>
        </w:rPr>
        <w:t>Tutorías</w:t>
      </w:r>
    </w:p>
    <w:p w:rsidR="00DB28D9" w:rsidRPr="00C70CC8" w:rsidRDefault="00DB28D9" w:rsidP="004E31A9">
      <w:pPr>
        <w:pStyle w:val="Textoindependiente"/>
        <w:numPr>
          <w:ilvl w:val="1"/>
          <w:numId w:val="6"/>
        </w:numPr>
        <w:rPr>
          <w:rStyle w:val="text1"/>
          <w:rFonts w:cs="Arial"/>
          <w:color w:val="auto"/>
          <w:sz w:val="22"/>
          <w:lang w:val="es-ES"/>
        </w:rPr>
      </w:pPr>
      <w:r w:rsidRPr="00C70CC8">
        <w:rPr>
          <w:rStyle w:val="text1"/>
          <w:rFonts w:cs="Arial"/>
          <w:color w:val="auto"/>
          <w:sz w:val="22"/>
          <w:lang w:val="es-ES"/>
        </w:rPr>
        <w:t>Exposición oral de trabajos</w:t>
      </w:r>
    </w:p>
    <w:p w:rsidR="00DB28D9" w:rsidRPr="00C70CC8" w:rsidRDefault="00DB28D9" w:rsidP="004E31A9">
      <w:pPr>
        <w:pStyle w:val="Textoindependiente"/>
        <w:numPr>
          <w:ilvl w:val="0"/>
          <w:numId w:val="6"/>
        </w:numPr>
        <w:rPr>
          <w:rStyle w:val="text1"/>
          <w:rFonts w:cs="Arial"/>
          <w:color w:val="auto"/>
          <w:sz w:val="22"/>
          <w:lang w:val="es-ES"/>
        </w:rPr>
      </w:pPr>
      <w:r w:rsidRPr="00C70CC8">
        <w:rPr>
          <w:rStyle w:val="text1"/>
          <w:rFonts w:cs="Arial"/>
          <w:color w:val="auto"/>
          <w:sz w:val="22"/>
          <w:lang w:val="es-ES"/>
        </w:rPr>
        <w:t>Autónomas:</w:t>
      </w:r>
    </w:p>
    <w:p w:rsidR="00DB28D9" w:rsidRPr="00C70CC8" w:rsidRDefault="00DB28D9" w:rsidP="004E31A9">
      <w:pPr>
        <w:pStyle w:val="Textoindependiente"/>
        <w:numPr>
          <w:ilvl w:val="1"/>
          <w:numId w:val="6"/>
        </w:numPr>
        <w:rPr>
          <w:rStyle w:val="text1"/>
          <w:rFonts w:cs="Arial"/>
          <w:color w:val="auto"/>
          <w:sz w:val="22"/>
          <w:lang w:val="es-ES"/>
        </w:rPr>
      </w:pPr>
      <w:r w:rsidRPr="00C70CC8">
        <w:rPr>
          <w:rStyle w:val="text1"/>
          <w:rFonts w:cs="Arial"/>
          <w:color w:val="auto"/>
          <w:sz w:val="22"/>
          <w:lang w:val="es-ES"/>
        </w:rPr>
        <w:t>Elaboración de trabajos</w:t>
      </w:r>
    </w:p>
    <w:p w:rsidR="00DB28D9" w:rsidRPr="00C70CC8" w:rsidRDefault="00DB28D9" w:rsidP="004E31A9">
      <w:pPr>
        <w:pStyle w:val="Textoindependiente"/>
        <w:numPr>
          <w:ilvl w:val="1"/>
          <w:numId w:val="6"/>
        </w:numPr>
        <w:rPr>
          <w:rStyle w:val="text1"/>
          <w:rFonts w:cs="Arial"/>
          <w:color w:val="auto"/>
          <w:sz w:val="22"/>
          <w:lang w:val="es-ES"/>
        </w:rPr>
      </w:pPr>
      <w:r w:rsidRPr="00C70CC8">
        <w:rPr>
          <w:rStyle w:val="text1"/>
          <w:rFonts w:cs="Arial"/>
          <w:color w:val="auto"/>
          <w:sz w:val="22"/>
          <w:lang w:val="es-ES"/>
        </w:rPr>
        <w:t>Estudio personal</w:t>
      </w:r>
    </w:p>
    <w:p w:rsidR="00A70B62" w:rsidRPr="00C70CC8" w:rsidRDefault="00DB28D9" w:rsidP="004E31A9">
      <w:pPr>
        <w:pStyle w:val="Textoindependiente"/>
        <w:numPr>
          <w:ilvl w:val="1"/>
          <w:numId w:val="6"/>
        </w:numPr>
        <w:rPr>
          <w:rStyle w:val="text1"/>
          <w:rFonts w:cs="Arial"/>
          <w:color w:val="auto"/>
          <w:sz w:val="22"/>
          <w:lang w:val="es-ES"/>
        </w:rPr>
      </w:pPr>
      <w:r w:rsidRPr="00C70CC8">
        <w:rPr>
          <w:rStyle w:val="text1"/>
          <w:rFonts w:cs="Arial"/>
          <w:color w:val="auto"/>
          <w:sz w:val="22"/>
          <w:lang w:val="es-ES"/>
        </w:rPr>
        <w:t>Lectura de artículos / informes de interés</w:t>
      </w:r>
    </w:p>
    <w:p w:rsidR="00DB28D9" w:rsidRPr="00C70CC8" w:rsidRDefault="00DB28D9" w:rsidP="000B3F24">
      <w:pPr>
        <w:pStyle w:val="Textoindependiente"/>
        <w:rPr>
          <w:rStyle w:val="text1"/>
          <w:rFonts w:cs="Arial"/>
          <w:b/>
          <w:color w:val="auto"/>
          <w:sz w:val="22"/>
          <w:lang w:val="es-ES"/>
        </w:rPr>
      </w:pPr>
    </w:p>
    <w:p w:rsidR="000B3F24" w:rsidRPr="00C70CC8" w:rsidRDefault="000B3F24" w:rsidP="000B3F24">
      <w:pPr>
        <w:pStyle w:val="Textoindependiente"/>
        <w:rPr>
          <w:rStyle w:val="text1"/>
          <w:rFonts w:cs="Arial"/>
          <w:b/>
          <w:color w:val="auto"/>
          <w:sz w:val="22"/>
          <w:lang w:val="es-ES"/>
        </w:rPr>
      </w:pPr>
      <w:r w:rsidRPr="00C70CC8">
        <w:rPr>
          <w:rStyle w:val="text1"/>
          <w:rFonts w:cs="Arial"/>
          <w:b/>
          <w:color w:val="auto"/>
          <w:sz w:val="22"/>
          <w:lang w:val="es-ES"/>
        </w:rPr>
        <w:t>7.1 ACTIVIDADES DE FORMACIÓN</w:t>
      </w:r>
    </w:p>
    <w:tbl>
      <w:tblPr>
        <w:tblW w:w="913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606"/>
        <w:gridCol w:w="701"/>
        <w:gridCol w:w="850"/>
        <w:gridCol w:w="851"/>
        <w:gridCol w:w="3124"/>
      </w:tblGrid>
      <w:tr w:rsidR="000B3F24" w:rsidRPr="00C70CC8" w:rsidTr="000B3F24">
        <w:trPr>
          <w:trHeight w:val="398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bookmarkEnd w:id="1"/>
          <w:bookmarkEnd w:id="2"/>
          <w:p w:rsidR="000B3F24" w:rsidRPr="00C70CC8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b/>
                <w:sz w:val="20"/>
                <w:lang w:val="es-ES"/>
              </w:rPr>
              <w:t>Título</w:t>
            </w:r>
          </w:p>
        </w:tc>
        <w:tc>
          <w:tcPr>
            <w:tcW w:w="701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B3F24" w:rsidRPr="00C70CC8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b/>
                <w:sz w:val="20"/>
                <w:lang w:val="es-ES"/>
              </w:rPr>
              <w:t>UD</w:t>
            </w: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B3F24" w:rsidRPr="00C70CC8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b/>
                <w:sz w:val="20"/>
                <w:lang w:val="es-ES"/>
              </w:rPr>
              <w:t>Horas</w:t>
            </w: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B3F24" w:rsidRPr="00C70CC8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b/>
                <w:sz w:val="20"/>
                <w:lang w:val="es-ES"/>
              </w:rPr>
              <w:t>ECTS</w:t>
            </w: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B3F24" w:rsidRPr="00C70CC8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b/>
                <w:sz w:val="20"/>
                <w:lang w:val="es-ES"/>
              </w:rPr>
              <w:t>Resultados de aprendizaje</w:t>
            </w:r>
          </w:p>
        </w:tc>
      </w:tr>
      <w:tr w:rsidR="00380ECD" w:rsidRPr="00C70CC8" w:rsidTr="00380ECD">
        <w:trPr>
          <w:trHeight w:val="348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380ECD" w:rsidRPr="00C70CC8" w:rsidRDefault="00380ECD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Tipo: Dirigidas</w:t>
            </w:r>
          </w:p>
        </w:tc>
        <w:tc>
          <w:tcPr>
            <w:tcW w:w="701" w:type="dxa"/>
            <w:tcBorders>
              <w:top w:val="single" w:sz="8" w:space="0" w:color="808080"/>
            </w:tcBorders>
          </w:tcPr>
          <w:p w:rsidR="00380ECD" w:rsidRPr="00C70CC8" w:rsidRDefault="00380ECD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380ECD" w:rsidRPr="00C70CC8" w:rsidRDefault="00380ECD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  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380ECD" w:rsidRPr="00C70CC8" w:rsidRDefault="00380ECD" w:rsidP="00380ECD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380ECD" w:rsidRPr="00C70CC8" w:rsidRDefault="00380ECD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80ECD" w:rsidRPr="00C70CC8" w:rsidTr="000D2D56">
        <w:trPr>
          <w:trHeight w:val="109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380ECD" w:rsidRPr="00C70CC8" w:rsidRDefault="00380ECD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</w:tcPr>
          <w:p w:rsidR="00380ECD" w:rsidRPr="00C70CC8" w:rsidRDefault="00380ECD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380ECD" w:rsidRPr="00C70CC8" w:rsidRDefault="00380ECD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380ECD" w:rsidRPr="00C70CC8" w:rsidRDefault="00380ECD" w:rsidP="00226DEC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380ECD" w:rsidRPr="00C70CC8" w:rsidRDefault="00380ECD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B642C" w:rsidRPr="00C70CC8" w:rsidTr="006B642C">
        <w:trPr>
          <w:trHeight w:val="335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6B642C" w:rsidRPr="00C70CC8" w:rsidRDefault="006B642C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Clases magistrales / expositivas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6B642C" w:rsidRPr="00C70CC8" w:rsidRDefault="006B642C" w:rsidP="005D2C8E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6B642C" w:rsidRPr="00C70CC8" w:rsidRDefault="006B642C" w:rsidP="00226DEC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53</w:t>
            </w:r>
          </w:p>
        </w:tc>
        <w:tc>
          <w:tcPr>
            <w:tcW w:w="851" w:type="dxa"/>
            <w:vMerge w:val="restart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6B642C" w:rsidRPr="00C70CC8" w:rsidRDefault="006B642C" w:rsidP="00226DEC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>
              <w:rPr>
                <w:rFonts w:ascii="Arial" w:eastAsia="Arial" w:hAnsi="Arial" w:cs="Arial"/>
                <w:color w:val="424242"/>
                <w:sz w:val="20"/>
                <w:lang w:val="es-ES"/>
              </w:rPr>
              <w:t>2</w:t>
            </w:r>
          </w:p>
        </w:tc>
        <w:tc>
          <w:tcPr>
            <w:tcW w:w="3124" w:type="dxa"/>
            <w:vMerge w:val="restart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6B642C" w:rsidRPr="00C70CC8" w:rsidRDefault="006B642C" w:rsidP="0033643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E01.04, E01.05</w:t>
            </w:r>
          </w:p>
          <w:p w:rsidR="006B642C" w:rsidRPr="00C70CC8" w:rsidRDefault="006B642C" w:rsidP="0033643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E06.01, E07.01</w:t>
            </w:r>
          </w:p>
        </w:tc>
      </w:tr>
      <w:tr w:rsidR="006B642C" w:rsidRPr="00C70CC8" w:rsidTr="00F908F1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6B642C" w:rsidRPr="00C70CC8" w:rsidRDefault="006B642C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6B642C" w:rsidRPr="00C70CC8" w:rsidRDefault="006B642C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6B642C" w:rsidRPr="00C70CC8" w:rsidRDefault="006B642C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vMerge/>
            <w:shd w:val="clear" w:color="auto" w:fill="auto"/>
            <w:vAlign w:val="bottom"/>
          </w:tcPr>
          <w:p w:rsidR="006B642C" w:rsidRPr="00C70CC8" w:rsidRDefault="006B642C" w:rsidP="00226DEC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vMerge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6B642C" w:rsidRPr="00C70CC8" w:rsidRDefault="006B642C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80ECD" w:rsidRPr="00C70CC8" w:rsidTr="006B642C">
        <w:trPr>
          <w:trHeight w:val="231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380ECD" w:rsidRPr="00C70CC8" w:rsidRDefault="00380ECD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Tipo: Supervisadas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380ECD" w:rsidRPr="00C70CC8" w:rsidRDefault="00380ECD" w:rsidP="005D2C8E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380ECD" w:rsidRPr="00C70CC8" w:rsidRDefault="00380ECD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380ECD" w:rsidRPr="00C70CC8" w:rsidRDefault="00380ECD" w:rsidP="00226DEC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380ECD" w:rsidRPr="00C70CC8" w:rsidRDefault="00380ECD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.</w:t>
            </w:r>
          </w:p>
        </w:tc>
      </w:tr>
      <w:tr w:rsidR="00380ECD" w:rsidRPr="00C70CC8" w:rsidTr="000D2D56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380ECD" w:rsidRPr="00C70CC8" w:rsidRDefault="00380ECD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380ECD" w:rsidRPr="00C70CC8" w:rsidRDefault="00380ECD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380ECD" w:rsidRPr="00C70CC8" w:rsidRDefault="00380ECD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380ECD" w:rsidRPr="00C70CC8" w:rsidRDefault="00380ECD" w:rsidP="00226DEC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380ECD" w:rsidRPr="00C70CC8" w:rsidRDefault="00380ECD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B642C" w:rsidRPr="00C70CC8" w:rsidTr="006B642C">
        <w:trPr>
          <w:trHeight w:val="335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6B642C" w:rsidRPr="00C70CC8" w:rsidRDefault="006B642C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Prácticas de aula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6B642C" w:rsidRPr="00C70CC8" w:rsidRDefault="006B642C" w:rsidP="005D2C8E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6B642C" w:rsidRPr="00C70CC8" w:rsidRDefault="006B642C" w:rsidP="00532066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61</w:t>
            </w:r>
          </w:p>
        </w:tc>
        <w:tc>
          <w:tcPr>
            <w:tcW w:w="851" w:type="dxa"/>
            <w:vMerge w:val="restart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6B642C" w:rsidRPr="00C70CC8" w:rsidRDefault="006B642C" w:rsidP="00226DEC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>
              <w:rPr>
                <w:rFonts w:ascii="Arial" w:eastAsia="Arial" w:hAnsi="Arial" w:cs="Arial"/>
                <w:color w:val="424242"/>
                <w:sz w:val="20"/>
                <w:lang w:val="es-ES"/>
              </w:rPr>
              <w:t>2.5</w:t>
            </w:r>
          </w:p>
        </w:tc>
        <w:tc>
          <w:tcPr>
            <w:tcW w:w="3124" w:type="dxa"/>
            <w:vMerge w:val="restart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6B642C" w:rsidRPr="00C70CC8" w:rsidRDefault="006B642C" w:rsidP="0033643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E01.04, E01.05</w:t>
            </w:r>
          </w:p>
          <w:p w:rsidR="006B642C" w:rsidRPr="00C70CC8" w:rsidRDefault="006B642C" w:rsidP="0033643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E06.01, E07.01</w:t>
            </w:r>
          </w:p>
        </w:tc>
      </w:tr>
      <w:tr w:rsidR="006B642C" w:rsidRPr="00C70CC8" w:rsidTr="007B23EE">
        <w:trPr>
          <w:trHeight w:val="197"/>
          <w:jc w:val="center"/>
        </w:trPr>
        <w:tc>
          <w:tcPr>
            <w:tcW w:w="360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:rsidR="006B642C" w:rsidRPr="00C70CC8" w:rsidRDefault="006B642C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 w:themeColor="background1" w:themeShade="80"/>
            </w:tcBorders>
            <w:vAlign w:val="center"/>
          </w:tcPr>
          <w:p w:rsidR="006B642C" w:rsidRPr="00C70CC8" w:rsidRDefault="006B642C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6B642C" w:rsidRPr="00C70CC8" w:rsidRDefault="006B642C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vMerge/>
            <w:shd w:val="clear" w:color="auto" w:fill="auto"/>
            <w:vAlign w:val="bottom"/>
          </w:tcPr>
          <w:p w:rsidR="006B642C" w:rsidRPr="00C70CC8" w:rsidRDefault="006B642C" w:rsidP="00226DEC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vMerge/>
            <w:shd w:val="clear" w:color="auto" w:fill="auto"/>
            <w:vAlign w:val="bottom"/>
          </w:tcPr>
          <w:p w:rsidR="006B642C" w:rsidRPr="00C70CC8" w:rsidRDefault="006B642C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B642C" w:rsidRPr="00C70CC8" w:rsidTr="00A55A47">
        <w:trPr>
          <w:trHeight w:val="18"/>
          <w:jc w:val="center"/>
        </w:trPr>
        <w:tc>
          <w:tcPr>
            <w:tcW w:w="3606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bottom"/>
          </w:tcPr>
          <w:p w:rsidR="006B642C" w:rsidRPr="00C70CC8" w:rsidRDefault="006B642C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Tutorías</w:t>
            </w:r>
          </w:p>
        </w:tc>
        <w:tc>
          <w:tcPr>
            <w:tcW w:w="701" w:type="dxa"/>
            <w:tcBorders>
              <w:top w:val="single" w:sz="8" w:space="0" w:color="808080" w:themeColor="background1" w:themeShade="80"/>
              <w:bottom w:val="single" w:sz="4" w:space="0" w:color="A6A6A6" w:themeColor="background1" w:themeShade="A6"/>
            </w:tcBorders>
            <w:vAlign w:val="center"/>
          </w:tcPr>
          <w:p w:rsidR="006B642C" w:rsidRPr="00C70CC8" w:rsidRDefault="006B642C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6B642C" w:rsidRPr="00C70CC8" w:rsidRDefault="006B642C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vMerge/>
            <w:shd w:val="clear" w:color="auto" w:fill="auto"/>
            <w:vAlign w:val="bottom"/>
          </w:tcPr>
          <w:p w:rsidR="006B642C" w:rsidRPr="00C70CC8" w:rsidRDefault="006B642C" w:rsidP="00226DEC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vMerge/>
            <w:shd w:val="clear" w:color="auto" w:fill="auto"/>
            <w:vAlign w:val="bottom"/>
          </w:tcPr>
          <w:p w:rsidR="006B642C" w:rsidRPr="00C70CC8" w:rsidRDefault="006B642C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B642C" w:rsidRPr="00C70CC8" w:rsidTr="007B23EE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6B642C" w:rsidRPr="00C70CC8" w:rsidRDefault="006B642C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top w:val="single" w:sz="4" w:space="0" w:color="A6A6A6" w:themeColor="background1" w:themeShade="A6"/>
              <w:bottom w:val="single" w:sz="8" w:space="0" w:color="808080" w:themeColor="background1" w:themeShade="80"/>
            </w:tcBorders>
            <w:vAlign w:val="center"/>
          </w:tcPr>
          <w:p w:rsidR="006B642C" w:rsidRPr="00C70CC8" w:rsidRDefault="006B642C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6B642C" w:rsidRPr="00C70CC8" w:rsidRDefault="006B642C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vMerge/>
            <w:shd w:val="clear" w:color="auto" w:fill="auto"/>
            <w:vAlign w:val="bottom"/>
          </w:tcPr>
          <w:p w:rsidR="006B642C" w:rsidRPr="00C70CC8" w:rsidRDefault="006B642C" w:rsidP="00226DEC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vMerge/>
            <w:shd w:val="clear" w:color="auto" w:fill="auto"/>
            <w:vAlign w:val="bottom"/>
          </w:tcPr>
          <w:p w:rsidR="006B642C" w:rsidRPr="00C70CC8" w:rsidRDefault="006B642C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B642C" w:rsidRPr="00C70CC8" w:rsidTr="007B23EE">
        <w:trPr>
          <w:trHeight w:val="116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6B642C" w:rsidRPr="00C70CC8" w:rsidRDefault="006B642C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Exposición oral de trabajos</w:t>
            </w:r>
          </w:p>
        </w:tc>
        <w:tc>
          <w:tcPr>
            <w:tcW w:w="701" w:type="dxa"/>
            <w:tcBorders>
              <w:top w:val="single" w:sz="8" w:space="0" w:color="808080" w:themeColor="background1" w:themeShade="80"/>
            </w:tcBorders>
            <w:vAlign w:val="center"/>
          </w:tcPr>
          <w:p w:rsidR="006B642C" w:rsidRPr="00C70CC8" w:rsidRDefault="006B642C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6B642C" w:rsidRPr="00C70CC8" w:rsidRDefault="006B642C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vMerge/>
            <w:shd w:val="clear" w:color="auto" w:fill="auto"/>
            <w:vAlign w:val="bottom"/>
          </w:tcPr>
          <w:p w:rsidR="006B642C" w:rsidRPr="00C70CC8" w:rsidRDefault="006B642C" w:rsidP="00226DEC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vMerge/>
            <w:shd w:val="clear" w:color="auto" w:fill="auto"/>
            <w:vAlign w:val="bottom"/>
          </w:tcPr>
          <w:p w:rsidR="006B642C" w:rsidRPr="00C70CC8" w:rsidRDefault="006B642C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B642C" w:rsidRPr="00C70CC8" w:rsidTr="00FE4214">
        <w:trPr>
          <w:trHeight w:val="335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6B642C" w:rsidRPr="00C70CC8" w:rsidRDefault="006B642C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 w:themeColor="background1" w:themeShade="80"/>
            </w:tcBorders>
            <w:vAlign w:val="center"/>
          </w:tcPr>
          <w:p w:rsidR="006B642C" w:rsidRPr="00C70CC8" w:rsidRDefault="006B642C" w:rsidP="005D2C8E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:rsidR="006B642C" w:rsidRPr="00C70CC8" w:rsidRDefault="006B642C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1" w:type="dxa"/>
            <w:vMerge/>
            <w:shd w:val="clear" w:color="auto" w:fill="auto"/>
            <w:vAlign w:val="bottom"/>
          </w:tcPr>
          <w:p w:rsidR="006B642C" w:rsidRPr="00C70CC8" w:rsidRDefault="006B642C" w:rsidP="00226DEC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3124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:rsidR="006B642C" w:rsidRPr="00C70CC8" w:rsidRDefault="006B642C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</w:tr>
      <w:tr w:rsidR="007B23EE" w:rsidRPr="00C70CC8" w:rsidTr="006B642C">
        <w:trPr>
          <w:trHeight w:val="116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7B23EE" w:rsidRPr="00C70CC8" w:rsidRDefault="007B23EE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Tipo: Autónomas</w:t>
            </w:r>
          </w:p>
        </w:tc>
        <w:tc>
          <w:tcPr>
            <w:tcW w:w="701" w:type="dxa"/>
            <w:tcBorders>
              <w:top w:val="single" w:sz="8" w:space="0" w:color="808080" w:themeColor="background1" w:themeShade="80"/>
            </w:tcBorders>
            <w:vAlign w:val="center"/>
          </w:tcPr>
          <w:p w:rsidR="007B23EE" w:rsidRPr="00C70CC8" w:rsidRDefault="007B23EE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bottom"/>
          </w:tcPr>
          <w:p w:rsidR="007B23EE" w:rsidRPr="00C70CC8" w:rsidRDefault="007B23EE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7B23EE" w:rsidRPr="00C70CC8" w:rsidRDefault="007B23EE" w:rsidP="00226DEC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bottom"/>
          </w:tcPr>
          <w:p w:rsidR="007B23EE" w:rsidRPr="00C70CC8" w:rsidRDefault="007B23EE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B23EE" w:rsidRPr="00C70CC8" w:rsidTr="00FE4214">
        <w:trPr>
          <w:trHeight w:val="335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7B23EE" w:rsidRPr="00C70CC8" w:rsidRDefault="007B23EE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 w:themeColor="background1" w:themeShade="80"/>
            </w:tcBorders>
            <w:vAlign w:val="center"/>
          </w:tcPr>
          <w:p w:rsidR="007B23EE" w:rsidRPr="00C70CC8" w:rsidRDefault="007B23EE" w:rsidP="005D2C8E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:rsidR="007B23EE" w:rsidRPr="00C70CC8" w:rsidRDefault="007B23EE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B23EE" w:rsidRPr="00C70CC8" w:rsidRDefault="007B23EE" w:rsidP="00226DEC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3124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:rsidR="007B23EE" w:rsidRPr="00C70CC8" w:rsidRDefault="007B23EE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</w:tr>
      <w:tr w:rsidR="006B642C" w:rsidRPr="00C70CC8" w:rsidTr="005026DE">
        <w:trPr>
          <w:trHeight w:val="116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6B642C" w:rsidRPr="00C70CC8" w:rsidRDefault="006B642C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Elaboración de trabajos</w:t>
            </w:r>
          </w:p>
        </w:tc>
        <w:tc>
          <w:tcPr>
            <w:tcW w:w="701" w:type="dxa"/>
            <w:tcBorders>
              <w:top w:val="single" w:sz="8" w:space="0" w:color="808080" w:themeColor="background1" w:themeShade="80"/>
            </w:tcBorders>
            <w:vAlign w:val="center"/>
          </w:tcPr>
          <w:p w:rsidR="006B642C" w:rsidRPr="00C70CC8" w:rsidRDefault="006B642C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6B642C" w:rsidRPr="00C70CC8" w:rsidRDefault="006B642C" w:rsidP="005026D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112</w:t>
            </w:r>
          </w:p>
        </w:tc>
        <w:tc>
          <w:tcPr>
            <w:tcW w:w="851" w:type="dxa"/>
            <w:vMerge w:val="restart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6B642C" w:rsidRPr="00C70CC8" w:rsidRDefault="006B642C" w:rsidP="006B642C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4.5</w:t>
            </w:r>
          </w:p>
        </w:tc>
        <w:tc>
          <w:tcPr>
            <w:tcW w:w="3124" w:type="dxa"/>
            <w:vMerge w:val="restart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6B642C" w:rsidRPr="00C70CC8" w:rsidRDefault="006B642C" w:rsidP="0033643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E01.04, E01.05</w:t>
            </w:r>
          </w:p>
          <w:p w:rsidR="006B642C" w:rsidRPr="00C70CC8" w:rsidRDefault="006B642C" w:rsidP="0033643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E06.01, E07.01</w:t>
            </w:r>
          </w:p>
        </w:tc>
      </w:tr>
      <w:tr w:rsidR="006B642C" w:rsidRPr="00C70CC8" w:rsidTr="00D41825">
        <w:trPr>
          <w:trHeight w:val="335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6B642C" w:rsidRPr="00C70CC8" w:rsidRDefault="006B642C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 w:themeColor="background1" w:themeShade="80"/>
            </w:tcBorders>
            <w:vAlign w:val="center"/>
          </w:tcPr>
          <w:p w:rsidR="006B642C" w:rsidRPr="00C70CC8" w:rsidRDefault="006B642C" w:rsidP="005D2C8E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B642C" w:rsidRPr="00C70CC8" w:rsidRDefault="006B642C" w:rsidP="00226DEC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B642C" w:rsidRPr="00C70CC8" w:rsidRDefault="006B642C" w:rsidP="00226DEC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3124" w:type="dxa"/>
            <w:vMerge/>
            <w:shd w:val="clear" w:color="auto" w:fill="auto"/>
            <w:vAlign w:val="center"/>
          </w:tcPr>
          <w:p w:rsidR="006B642C" w:rsidRPr="00C70CC8" w:rsidRDefault="006B642C" w:rsidP="00A70B6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</w:tr>
      <w:tr w:rsidR="006B642C" w:rsidRPr="00C70CC8" w:rsidTr="00FE4214">
        <w:trPr>
          <w:trHeight w:val="116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6B642C" w:rsidRPr="00C70CC8" w:rsidRDefault="006B642C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Estudio personal</w:t>
            </w:r>
          </w:p>
        </w:tc>
        <w:tc>
          <w:tcPr>
            <w:tcW w:w="701" w:type="dxa"/>
            <w:tcBorders>
              <w:top w:val="single" w:sz="8" w:space="0" w:color="808080" w:themeColor="background1" w:themeShade="80"/>
            </w:tcBorders>
            <w:vAlign w:val="center"/>
          </w:tcPr>
          <w:p w:rsidR="006B642C" w:rsidRPr="00C70CC8" w:rsidRDefault="006B642C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6B642C" w:rsidRPr="00C70CC8" w:rsidRDefault="006B642C" w:rsidP="002A3B53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vMerge/>
            <w:shd w:val="clear" w:color="auto" w:fill="auto"/>
            <w:vAlign w:val="bottom"/>
          </w:tcPr>
          <w:p w:rsidR="006B642C" w:rsidRPr="00C70CC8" w:rsidRDefault="006B642C" w:rsidP="002A3B53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vMerge/>
            <w:shd w:val="clear" w:color="auto" w:fill="auto"/>
            <w:vAlign w:val="bottom"/>
          </w:tcPr>
          <w:p w:rsidR="006B642C" w:rsidRPr="00C70CC8" w:rsidRDefault="006B642C" w:rsidP="002A3B53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B642C" w:rsidRPr="00C70CC8" w:rsidTr="00C420B1">
        <w:trPr>
          <w:trHeight w:val="335"/>
          <w:jc w:val="center"/>
        </w:trPr>
        <w:tc>
          <w:tcPr>
            <w:tcW w:w="360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:rsidR="006B642C" w:rsidRPr="00C70CC8" w:rsidRDefault="006B642C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 w:themeColor="background1" w:themeShade="80"/>
            </w:tcBorders>
            <w:vAlign w:val="center"/>
          </w:tcPr>
          <w:p w:rsidR="006B642C" w:rsidRPr="00C70CC8" w:rsidRDefault="006B642C" w:rsidP="005D2C8E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6B642C" w:rsidRPr="00C70CC8" w:rsidRDefault="006B642C" w:rsidP="002A3B53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1" w:type="dxa"/>
            <w:vMerge/>
            <w:shd w:val="clear" w:color="auto" w:fill="auto"/>
            <w:vAlign w:val="bottom"/>
          </w:tcPr>
          <w:p w:rsidR="006B642C" w:rsidRPr="00C70CC8" w:rsidRDefault="006B642C" w:rsidP="002A3B53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3124" w:type="dxa"/>
            <w:vMerge/>
            <w:shd w:val="clear" w:color="auto" w:fill="auto"/>
            <w:vAlign w:val="bottom"/>
          </w:tcPr>
          <w:p w:rsidR="006B642C" w:rsidRPr="00C70CC8" w:rsidRDefault="006B642C" w:rsidP="002A3B53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</w:tr>
      <w:tr w:rsidR="006B642C" w:rsidRPr="00C70CC8" w:rsidTr="00A47B97">
        <w:trPr>
          <w:trHeight w:val="116"/>
          <w:jc w:val="center"/>
        </w:trPr>
        <w:tc>
          <w:tcPr>
            <w:tcW w:w="360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bottom"/>
          </w:tcPr>
          <w:p w:rsidR="006B642C" w:rsidRPr="00C70CC8" w:rsidRDefault="006B642C" w:rsidP="002A3B53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Lectura de artículos / informes de interés</w:t>
            </w:r>
          </w:p>
        </w:tc>
        <w:tc>
          <w:tcPr>
            <w:tcW w:w="701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6B642C" w:rsidRPr="00C70CC8" w:rsidRDefault="006B642C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6B642C" w:rsidRPr="00C70CC8" w:rsidRDefault="006B642C" w:rsidP="002A3B53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vMerge/>
            <w:shd w:val="clear" w:color="auto" w:fill="auto"/>
            <w:vAlign w:val="bottom"/>
          </w:tcPr>
          <w:p w:rsidR="006B642C" w:rsidRPr="00C70CC8" w:rsidRDefault="006B642C" w:rsidP="002A3B53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vMerge/>
            <w:shd w:val="clear" w:color="auto" w:fill="auto"/>
            <w:vAlign w:val="bottom"/>
          </w:tcPr>
          <w:p w:rsidR="006B642C" w:rsidRPr="00C70CC8" w:rsidRDefault="006B642C" w:rsidP="002A3B53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B642C" w:rsidRPr="00C70CC8" w:rsidTr="00A47B97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6B642C" w:rsidRPr="00C70CC8" w:rsidRDefault="006B642C" w:rsidP="002A3B53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6B642C" w:rsidRPr="00C70CC8" w:rsidRDefault="006B642C" w:rsidP="002A3B53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:rsidR="006B642C" w:rsidRPr="00C70CC8" w:rsidRDefault="006B642C" w:rsidP="002A3B53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1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:rsidR="006B642C" w:rsidRPr="00C70CC8" w:rsidRDefault="006B642C" w:rsidP="002A3B53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3124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:rsidR="006B642C" w:rsidRPr="00C70CC8" w:rsidRDefault="006B642C" w:rsidP="002A3B53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</w:tr>
    </w:tbl>
    <w:p w:rsidR="000B3F24" w:rsidRPr="00C70CC8" w:rsidRDefault="007173E4" w:rsidP="000B3F24">
      <w:pPr>
        <w:pStyle w:val="Citadestacada2"/>
        <w:pBdr>
          <w:bottom w:val="single" w:sz="4" w:space="4" w:color="auto"/>
        </w:pBdr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>
        <w:rPr>
          <w:rFonts w:ascii="Arial" w:hAnsi="Arial" w:cs="Arial"/>
          <w:i w:val="0"/>
          <w:color w:val="auto"/>
          <w:sz w:val="24"/>
          <w:szCs w:val="24"/>
          <w:lang w:val="es-ES"/>
        </w:rPr>
        <w:lastRenderedPageBreak/>
        <w:t>8.  SISTEMA DE</w:t>
      </w:r>
      <w:r w:rsidR="000B3F24" w:rsidRPr="00C70CC8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 EVALUACIÓN</w:t>
      </w:r>
    </w:p>
    <w:p w:rsidR="00EE485E" w:rsidRPr="00C70CC8" w:rsidRDefault="00EE485E" w:rsidP="00EE485E">
      <w:pPr>
        <w:pStyle w:val="Textoindependiente"/>
        <w:spacing w:after="120" w:line="312" w:lineRule="auto"/>
        <w:rPr>
          <w:rFonts w:asciiTheme="minorHAnsi" w:hAnsiTheme="minorHAnsi" w:cs="Arial"/>
          <w:sz w:val="22"/>
          <w:szCs w:val="22"/>
          <w:lang w:val="es-ES"/>
        </w:rPr>
      </w:pPr>
      <w:r w:rsidRPr="00C70CC8">
        <w:rPr>
          <w:rFonts w:asciiTheme="minorHAnsi" w:hAnsiTheme="minorHAnsi" w:cs="Arial"/>
          <w:sz w:val="22"/>
          <w:szCs w:val="22"/>
          <w:lang w:val="es-ES"/>
        </w:rPr>
        <w:t xml:space="preserve">La evaluación de esta asignatura consta del siguiente sistema: </w:t>
      </w:r>
    </w:p>
    <w:p w:rsidR="009267B7" w:rsidRPr="00C70CC8" w:rsidRDefault="00EE485E" w:rsidP="009267B7">
      <w:pPr>
        <w:pStyle w:val="Textoindependiente"/>
        <w:spacing w:after="120" w:line="312" w:lineRule="auto"/>
        <w:rPr>
          <w:rFonts w:asciiTheme="minorHAnsi" w:hAnsiTheme="minorHAnsi" w:cs="Arial"/>
          <w:sz w:val="22"/>
          <w:szCs w:val="22"/>
          <w:lang w:val="es-ES"/>
        </w:rPr>
      </w:pPr>
      <w:r w:rsidRPr="00C70CC8">
        <w:rPr>
          <w:rFonts w:asciiTheme="minorHAnsi" w:hAnsiTheme="minorHAnsi" w:cs="Arial"/>
          <w:sz w:val="22"/>
          <w:szCs w:val="22"/>
          <w:lang w:val="es-ES"/>
        </w:rPr>
        <w:t>a)</w:t>
      </w:r>
      <w:r w:rsidRPr="00C70CC8">
        <w:rPr>
          <w:rFonts w:asciiTheme="minorHAnsi" w:hAnsiTheme="minorHAnsi" w:cs="Arial"/>
          <w:sz w:val="22"/>
          <w:szCs w:val="22"/>
          <w:lang w:val="es-ES"/>
        </w:rPr>
        <w:tab/>
      </w:r>
      <w:r w:rsidR="009267B7" w:rsidRPr="00C70CC8">
        <w:rPr>
          <w:rFonts w:asciiTheme="minorHAnsi" w:hAnsiTheme="minorHAnsi" w:cs="Arial"/>
          <w:sz w:val="22"/>
          <w:szCs w:val="22"/>
          <w:lang w:val="es-ES"/>
        </w:rPr>
        <w:t>La realización de 2 exámenes (un examen y una presentación oral), que valdrán entre un 60 y un 70% de la nota final y que incluirán la materia teórica y práctica realizada. El examen que no haya logrado la nota mínima de 5 sobre 10 tendrá que ser repetido el día asignado por el docente de la asignatura.</w:t>
      </w:r>
    </w:p>
    <w:p w:rsidR="00380ECD" w:rsidRPr="00C70CC8" w:rsidRDefault="009267B7" w:rsidP="009267B7">
      <w:pPr>
        <w:pStyle w:val="Textoindependiente"/>
        <w:spacing w:after="120" w:line="312" w:lineRule="auto"/>
        <w:rPr>
          <w:rFonts w:asciiTheme="minorHAnsi" w:hAnsiTheme="minorHAnsi" w:cs="Arial"/>
          <w:sz w:val="22"/>
          <w:szCs w:val="22"/>
          <w:lang w:val="es-ES"/>
        </w:rPr>
      </w:pPr>
      <w:r w:rsidRPr="00C70CC8">
        <w:rPr>
          <w:rFonts w:asciiTheme="minorHAnsi" w:hAnsiTheme="minorHAnsi" w:cs="Arial"/>
          <w:sz w:val="22"/>
          <w:szCs w:val="22"/>
          <w:lang w:val="es-ES"/>
        </w:rPr>
        <w:t>b)</w:t>
      </w:r>
      <w:r w:rsidRPr="00C70CC8">
        <w:rPr>
          <w:rFonts w:asciiTheme="minorHAnsi" w:hAnsiTheme="minorHAnsi" w:cs="Arial"/>
          <w:sz w:val="22"/>
          <w:szCs w:val="22"/>
          <w:lang w:val="es-ES"/>
        </w:rPr>
        <w:tab/>
        <w:t>La realización de diferentes trabajos prácticos propuestos a lo largo de la docencia del módulo y entregados dentro del plazo fijado, que valdrán entre un 30 y un 40% de la nota final. Se valorará una presentación formal correcta y una elaboración cuidadosa</w:t>
      </w:r>
      <w:r w:rsidR="00EE485E" w:rsidRPr="00C70CC8">
        <w:rPr>
          <w:rFonts w:asciiTheme="minorHAnsi" w:hAnsiTheme="minorHAnsi" w:cs="Arial"/>
          <w:sz w:val="22"/>
          <w:szCs w:val="22"/>
          <w:lang w:val="es-ES"/>
        </w:rPr>
        <w:t>.</w:t>
      </w:r>
    </w:p>
    <w:p w:rsidR="00EE485E" w:rsidRPr="00C70CC8" w:rsidRDefault="00EE485E" w:rsidP="00EE485E">
      <w:pPr>
        <w:pStyle w:val="Textoindependiente"/>
        <w:spacing w:after="120" w:line="312" w:lineRule="auto"/>
        <w:rPr>
          <w:rFonts w:asciiTheme="minorHAnsi" w:hAnsiTheme="minorHAnsi" w:cs="Arial"/>
          <w:sz w:val="22"/>
          <w:szCs w:val="22"/>
          <w:lang w:val="es-ES"/>
        </w:rPr>
      </w:pPr>
    </w:p>
    <w:p w:rsidR="000B3F24" w:rsidRPr="00C70CC8" w:rsidRDefault="007173E4" w:rsidP="00380ECD">
      <w:pPr>
        <w:pStyle w:val="Textoindependiente"/>
        <w:rPr>
          <w:rStyle w:val="text1"/>
          <w:rFonts w:cs="Arial"/>
          <w:b/>
          <w:color w:val="auto"/>
          <w:sz w:val="22"/>
          <w:lang w:val="es-ES"/>
        </w:rPr>
      </w:pPr>
      <w:r>
        <w:rPr>
          <w:rStyle w:val="text1"/>
          <w:rFonts w:cs="Arial"/>
          <w:b/>
          <w:color w:val="auto"/>
          <w:sz w:val="22"/>
          <w:lang w:val="es-ES"/>
        </w:rPr>
        <w:t>8.1 ACTIVIDADES DE</w:t>
      </w:r>
      <w:r w:rsidR="000B3F24" w:rsidRPr="00C70CC8">
        <w:rPr>
          <w:rStyle w:val="text1"/>
          <w:rFonts w:cs="Arial"/>
          <w:b/>
          <w:color w:val="auto"/>
          <w:sz w:val="22"/>
          <w:lang w:val="es-ES"/>
        </w:rPr>
        <w:t xml:space="preserve"> EVALUACIÓN</w:t>
      </w:r>
    </w:p>
    <w:tbl>
      <w:tblPr>
        <w:tblW w:w="913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614"/>
        <w:gridCol w:w="1559"/>
        <w:gridCol w:w="1417"/>
        <w:gridCol w:w="1276"/>
        <w:gridCol w:w="2266"/>
      </w:tblGrid>
      <w:tr w:rsidR="000B3F24" w:rsidRPr="00C70CC8" w:rsidTr="005D2C8E">
        <w:trPr>
          <w:trHeight w:val="363"/>
          <w:jc w:val="center"/>
        </w:trPr>
        <w:tc>
          <w:tcPr>
            <w:tcW w:w="2614" w:type="dxa"/>
            <w:shd w:val="clear" w:color="auto" w:fill="BFBFBF"/>
            <w:vAlign w:val="center"/>
          </w:tcPr>
          <w:p w:rsidR="000B3F24" w:rsidRPr="00C70CC8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b/>
                <w:sz w:val="20"/>
                <w:lang w:val="es-ES"/>
              </w:rPr>
              <w:t>Título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0B3F24" w:rsidRPr="00C70CC8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b/>
                <w:sz w:val="20"/>
                <w:lang w:val="es-ES"/>
              </w:rPr>
              <w:t>Pes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0B3F24" w:rsidRPr="00C70CC8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b/>
                <w:sz w:val="20"/>
                <w:lang w:val="es-ES"/>
              </w:rPr>
              <w:t>Horas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0B3F24" w:rsidRPr="00C70CC8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b/>
                <w:sz w:val="20"/>
                <w:lang w:val="es-ES"/>
              </w:rPr>
              <w:t>ECTS</w:t>
            </w:r>
          </w:p>
        </w:tc>
        <w:tc>
          <w:tcPr>
            <w:tcW w:w="2266" w:type="dxa"/>
            <w:shd w:val="clear" w:color="auto" w:fill="BFBFBF"/>
            <w:vAlign w:val="center"/>
          </w:tcPr>
          <w:p w:rsidR="000B3F24" w:rsidRPr="00C70CC8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b/>
                <w:sz w:val="20"/>
                <w:lang w:val="es-ES"/>
              </w:rPr>
              <w:t>Resultados de aprendizaje</w:t>
            </w:r>
          </w:p>
        </w:tc>
      </w:tr>
      <w:tr w:rsidR="000B3F24" w:rsidRPr="00C70CC8" w:rsidTr="007A2558">
        <w:trPr>
          <w:trHeight w:val="335"/>
          <w:jc w:val="center"/>
        </w:trPr>
        <w:tc>
          <w:tcPr>
            <w:tcW w:w="2614" w:type="dxa"/>
            <w:shd w:val="clear" w:color="auto" w:fill="auto"/>
            <w:vAlign w:val="bottom"/>
          </w:tcPr>
          <w:p w:rsidR="000B3F24" w:rsidRPr="00C70CC8" w:rsidRDefault="00380ECD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Examen teórico</w:t>
            </w:r>
            <w:r w:rsidR="00284860"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 y presentación </w:t>
            </w:r>
            <w:r w:rsidR="009225FC"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oral</w:t>
            </w:r>
          </w:p>
        </w:tc>
        <w:tc>
          <w:tcPr>
            <w:tcW w:w="1559" w:type="dxa"/>
            <w:vAlign w:val="bottom"/>
          </w:tcPr>
          <w:p w:rsidR="000B3F24" w:rsidRPr="00C70CC8" w:rsidRDefault="000B3F24" w:rsidP="007A2558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  <w:p w:rsidR="000B3F24" w:rsidRPr="00C70CC8" w:rsidRDefault="009225FC" w:rsidP="009225FC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6</w:t>
            </w:r>
            <w:r w:rsidR="00380ECD"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0</w:t>
            </w:r>
            <w:r w:rsidR="000B3F24"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%</w:t>
            </w:r>
            <w:r w:rsidR="00380ECD"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- </w:t>
            </w:r>
            <w:r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7</w:t>
            </w:r>
            <w:r w:rsidR="00380ECD"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0%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B3F24" w:rsidRPr="00C70CC8" w:rsidRDefault="00EE485E" w:rsidP="007A2558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B3F24" w:rsidRPr="00C70CC8" w:rsidRDefault="00380ECD" w:rsidP="00EE485E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0.</w:t>
            </w:r>
            <w:r w:rsidR="00EE485E"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08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9225FC" w:rsidRPr="00C70CC8" w:rsidRDefault="009225FC" w:rsidP="009225FC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E01.04, E01.05</w:t>
            </w:r>
          </w:p>
          <w:p w:rsidR="000B3F24" w:rsidRPr="00C70CC8" w:rsidRDefault="009225FC" w:rsidP="009225FC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E06.01, E07.01</w:t>
            </w:r>
          </w:p>
        </w:tc>
      </w:tr>
      <w:tr w:rsidR="000B3F24" w:rsidRPr="00C70CC8" w:rsidTr="007A2558">
        <w:trPr>
          <w:trHeight w:val="116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70CC8" w:rsidRDefault="000B3F24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bottom w:val="single" w:sz="8" w:space="0" w:color="808080"/>
            </w:tcBorders>
            <w:vAlign w:val="bottom"/>
          </w:tcPr>
          <w:p w:rsidR="000B3F24" w:rsidRPr="00C70CC8" w:rsidRDefault="000B3F24" w:rsidP="007A2558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70CC8" w:rsidRDefault="000B3F24" w:rsidP="007A2558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70CC8" w:rsidRDefault="000B3F24" w:rsidP="007A2558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70CC8" w:rsidRDefault="000B3F24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0B3F24" w:rsidRPr="00C70CC8" w:rsidTr="007A2558">
        <w:trPr>
          <w:trHeight w:val="335"/>
          <w:jc w:val="center"/>
        </w:trPr>
        <w:tc>
          <w:tcPr>
            <w:tcW w:w="2614" w:type="dxa"/>
            <w:shd w:val="clear" w:color="auto" w:fill="auto"/>
            <w:vAlign w:val="bottom"/>
          </w:tcPr>
          <w:p w:rsidR="000B3F24" w:rsidRPr="00C70CC8" w:rsidRDefault="007A2558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Trabajos prácticos</w:t>
            </w:r>
          </w:p>
        </w:tc>
        <w:tc>
          <w:tcPr>
            <w:tcW w:w="1559" w:type="dxa"/>
            <w:vAlign w:val="bottom"/>
          </w:tcPr>
          <w:p w:rsidR="000B3F24" w:rsidRPr="00C70CC8" w:rsidRDefault="000B3F24" w:rsidP="007A2558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  <w:p w:rsidR="000B3F24" w:rsidRPr="00C70CC8" w:rsidRDefault="007A2558" w:rsidP="007A2558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40%- 60%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B3F24" w:rsidRPr="00C70CC8" w:rsidRDefault="009225FC" w:rsidP="007A2558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B3F24" w:rsidRPr="00C70CC8" w:rsidRDefault="009225FC" w:rsidP="007A2558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1.20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9225FC" w:rsidRPr="00C70CC8" w:rsidRDefault="009225FC" w:rsidP="009225FC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E01.04, E01.05</w:t>
            </w:r>
          </w:p>
          <w:p w:rsidR="000B3F24" w:rsidRPr="00C70CC8" w:rsidRDefault="009225FC" w:rsidP="009225FC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E06.01, E07.01</w:t>
            </w:r>
          </w:p>
        </w:tc>
      </w:tr>
      <w:tr w:rsidR="000B3F24" w:rsidRPr="00C70CC8" w:rsidTr="007A2558">
        <w:trPr>
          <w:trHeight w:val="116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70CC8" w:rsidRDefault="000B3F24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bottom w:val="single" w:sz="8" w:space="0" w:color="808080"/>
            </w:tcBorders>
            <w:vAlign w:val="bottom"/>
          </w:tcPr>
          <w:p w:rsidR="000B3F24" w:rsidRPr="00C70CC8" w:rsidRDefault="000B3F24" w:rsidP="007A2558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70CC8" w:rsidRDefault="000B3F24" w:rsidP="007A2558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70CC8" w:rsidRDefault="000B3F24" w:rsidP="007A2558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70CC8" w:rsidRDefault="000B3F24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16F6D" w:rsidRPr="00C70CC8" w:rsidTr="00474C08">
        <w:trPr>
          <w:trHeight w:val="433"/>
          <w:jc w:val="center"/>
        </w:trPr>
        <w:tc>
          <w:tcPr>
            <w:tcW w:w="2614" w:type="dxa"/>
            <w:shd w:val="clear" w:color="auto" w:fill="auto"/>
            <w:vAlign w:val="bottom"/>
          </w:tcPr>
          <w:p w:rsidR="00E16F6D" w:rsidRPr="00C70CC8" w:rsidRDefault="00E16F6D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Observaciones</w:t>
            </w:r>
          </w:p>
        </w:tc>
        <w:tc>
          <w:tcPr>
            <w:tcW w:w="6518" w:type="dxa"/>
            <w:gridSpan w:val="4"/>
            <w:vMerge w:val="restart"/>
            <w:vAlign w:val="bottom"/>
          </w:tcPr>
          <w:p w:rsidR="00E16F6D" w:rsidRPr="00C70CC8" w:rsidRDefault="00E16F6D" w:rsidP="0093267C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0CC8">
              <w:rPr>
                <w:rFonts w:ascii="Arial" w:eastAsia="Arial" w:hAnsi="Arial" w:cs="Arial"/>
                <w:color w:val="424242"/>
                <w:sz w:val="20"/>
                <w:lang w:val="es-ES"/>
              </w:rPr>
              <w:t>Se realizan un mínimo de tres actividades entre las dos tipologías descritas anteriormente. Ninguno de las actividades de evaluación representará más del 50% de la calificación final del módulo</w:t>
            </w:r>
          </w:p>
        </w:tc>
      </w:tr>
      <w:tr w:rsidR="00E16F6D" w:rsidRPr="00C70CC8" w:rsidTr="00474C08">
        <w:trPr>
          <w:trHeight w:val="139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6F6D" w:rsidRPr="00C70CC8" w:rsidRDefault="00E16F6D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518" w:type="dxa"/>
            <w:gridSpan w:val="4"/>
            <w:vMerge/>
            <w:tcBorders>
              <w:bottom w:val="single" w:sz="8" w:space="0" w:color="808080"/>
            </w:tcBorders>
            <w:vAlign w:val="bottom"/>
          </w:tcPr>
          <w:p w:rsidR="00E16F6D" w:rsidRPr="00C70CC8" w:rsidRDefault="00E16F6D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0B3F24" w:rsidRPr="00C70CC8" w:rsidRDefault="000B3F24" w:rsidP="000B3F24">
      <w:pPr>
        <w:rPr>
          <w:rFonts w:ascii="Arial" w:hAnsi="Arial" w:cs="Arial"/>
          <w:lang w:val="es-ES" w:eastAsia="en-US"/>
        </w:rPr>
      </w:pPr>
    </w:p>
    <w:p w:rsidR="000B3F24" w:rsidRPr="00C70CC8" w:rsidRDefault="000B3F24" w:rsidP="000B3F24">
      <w:pPr>
        <w:tabs>
          <w:tab w:val="left" w:pos="0"/>
        </w:tabs>
        <w:spacing w:line="360" w:lineRule="auto"/>
        <w:ind w:right="848"/>
        <w:rPr>
          <w:rFonts w:ascii="Arial" w:hAnsi="Arial" w:cs="Arial"/>
          <w:b/>
          <w:bCs/>
          <w:iCs/>
          <w:sz w:val="22"/>
          <w:szCs w:val="22"/>
          <w:lang w:val="es-ES"/>
        </w:rPr>
      </w:pPr>
    </w:p>
    <w:p w:rsidR="000B3F24" w:rsidRPr="00C70CC8" w:rsidRDefault="000B3F24" w:rsidP="000B3F24">
      <w:pPr>
        <w:pStyle w:val="Citadestacada2"/>
        <w:pBdr>
          <w:bottom w:val="single" w:sz="4" w:space="4" w:color="auto"/>
        </w:pBdr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70CC8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9. PLANIFICACIÓN DE LA DOCENCIA  </w:t>
      </w:r>
    </w:p>
    <w:tbl>
      <w:tblPr>
        <w:tblW w:w="923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0"/>
        <w:gridCol w:w="2988"/>
        <w:gridCol w:w="3180"/>
        <w:gridCol w:w="1742"/>
      </w:tblGrid>
      <w:tr w:rsidR="000B3F24" w:rsidRPr="00C70CC8" w:rsidTr="005D2C8E">
        <w:trPr>
          <w:trHeight w:val="542"/>
          <w:jc w:val="center"/>
        </w:trPr>
        <w:tc>
          <w:tcPr>
            <w:tcW w:w="1320" w:type="dxa"/>
            <w:shd w:val="clear" w:color="auto" w:fill="BFBFBF"/>
            <w:vAlign w:val="center"/>
          </w:tcPr>
          <w:p w:rsidR="000B3F24" w:rsidRPr="00C70CC8" w:rsidRDefault="000B3F24" w:rsidP="005D2C8E">
            <w:pPr>
              <w:pStyle w:val="Textoindependiente"/>
              <w:spacing w:line="240" w:lineRule="auto"/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C70CC8">
              <w:rPr>
                <w:rFonts w:cs="Arial"/>
                <w:b/>
                <w:sz w:val="22"/>
                <w:szCs w:val="22"/>
                <w:lang w:val="es-ES"/>
              </w:rPr>
              <w:t>SEMANA</w:t>
            </w:r>
          </w:p>
        </w:tc>
        <w:tc>
          <w:tcPr>
            <w:tcW w:w="2988" w:type="dxa"/>
            <w:shd w:val="clear" w:color="auto" w:fill="BFBFBF"/>
            <w:vAlign w:val="center"/>
          </w:tcPr>
          <w:p w:rsidR="000B3F24" w:rsidRPr="00C70CC8" w:rsidRDefault="000B3F24" w:rsidP="005D2C8E">
            <w:pPr>
              <w:pStyle w:val="Textoindependiente"/>
              <w:spacing w:line="240" w:lineRule="auto"/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C70CC8">
              <w:rPr>
                <w:rFonts w:cs="Arial"/>
                <w:b/>
                <w:sz w:val="22"/>
                <w:szCs w:val="22"/>
                <w:lang w:val="es-ES"/>
              </w:rPr>
              <w:t>TEMA</w:t>
            </w:r>
          </w:p>
        </w:tc>
        <w:tc>
          <w:tcPr>
            <w:tcW w:w="3180" w:type="dxa"/>
            <w:shd w:val="clear" w:color="auto" w:fill="BFBFBF"/>
            <w:vAlign w:val="center"/>
          </w:tcPr>
          <w:p w:rsidR="000B3F24" w:rsidRPr="00C70CC8" w:rsidRDefault="000B3F24" w:rsidP="005D2C8E">
            <w:pPr>
              <w:pStyle w:val="Textoindependiente"/>
              <w:spacing w:line="240" w:lineRule="auto"/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C70CC8">
              <w:rPr>
                <w:rFonts w:cs="Arial"/>
                <w:b/>
                <w:sz w:val="22"/>
                <w:szCs w:val="22"/>
                <w:lang w:val="es-ES"/>
              </w:rPr>
              <w:t>MÉTODO</w:t>
            </w:r>
          </w:p>
        </w:tc>
        <w:tc>
          <w:tcPr>
            <w:tcW w:w="1742" w:type="dxa"/>
            <w:shd w:val="clear" w:color="auto" w:fill="BFBFBF"/>
            <w:vAlign w:val="center"/>
          </w:tcPr>
          <w:p w:rsidR="000B3F24" w:rsidRPr="00C70CC8" w:rsidRDefault="000B3F24" w:rsidP="005D2C8E">
            <w:pPr>
              <w:pStyle w:val="Textoindependiente"/>
              <w:spacing w:line="240" w:lineRule="auto"/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C70CC8">
              <w:rPr>
                <w:rFonts w:cs="Arial"/>
                <w:b/>
                <w:sz w:val="22"/>
                <w:szCs w:val="22"/>
                <w:lang w:val="es-ES"/>
              </w:rPr>
              <w:t>HORAS</w:t>
            </w:r>
          </w:p>
        </w:tc>
      </w:tr>
      <w:tr w:rsidR="0097223E" w:rsidRPr="00C70CC8" w:rsidTr="0097223E">
        <w:trPr>
          <w:trHeight w:val="936"/>
          <w:jc w:val="center"/>
        </w:trPr>
        <w:tc>
          <w:tcPr>
            <w:tcW w:w="1320" w:type="dxa"/>
          </w:tcPr>
          <w:p w:rsidR="0097223E" w:rsidRPr="00C70CC8" w:rsidRDefault="0097223E" w:rsidP="0097223E">
            <w:pPr>
              <w:pStyle w:val="Textoindependiente"/>
              <w:rPr>
                <w:rFonts w:cs="Arial"/>
                <w:sz w:val="22"/>
                <w:szCs w:val="22"/>
                <w:lang w:val="es-ES"/>
              </w:rPr>
            </w:pPr>
            <w:r w:rsidRPr="00C70CC8">
              <w:rPr>
                <w:rFonts w:cs="Arial"/>
                <w:sz w:val="22"/>
                <w:szCs w:val="22"/>
                <w:lang w:val="es-ES"/>
              </w:rPr>
              <w:t>10-12</w:t>
            </w:r>
          </w:p>
        </w:tc>
        <w:tc>
          <w:tcPr>
            <w:tcW w:w="2988" w:type="dxa"/>
          </w:tcPr>
          <w:p w:rsidR="0097223E" w:rsidRPr="00C70CC8" w:rsidRDefault="0097223E" w:rsidP="005D2C8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CC8">
              <w:rPr>
                <w:rFonts w:ascii="Arial" w:hAnsi="Arial" w:cs="Arial"/>
                <w:sz w:val="22"/>
                <w:szCs w:val="22"/>
                <w:lang w:val="es-ES"/>
              </w:rPr>
              <w:t>Modelos Digitales del Terreno</w:t>
            </w:r>
          </w:p>
        </w:tc>
        <w:tc>
          <w:tcPr>
            <w:tcW w:w="3180" w:type="dxa"/>
            <w:vMerge w:val="restart"/>
          </w:tcPr>
          <w:p w:rsidR="0097223E" w:rsidRPr="00C70CC8" w:rsidRDefault="0097223E" w:rsidP="0097223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CC8">
              <w:rPr>
                <w:rFonts w:ascii="Arial" w:hAnsi="Arial" w:cs="Arial"/>
                <w:sz w:val="22"/>
                <w:szCs w:val="22"/>
                <w:lang w:val="es-ES"/>
              </w:rPr>
              <w:t>Clase</w:t>
            </w:r>
            <w:r w:rsidR="00464F86">
              <w:rPr>
                <w:rFonts w:ascii="Arial" w:hAnsi="Arial" w:cs="Arial"/>
                <w:sz w:val="22"/>
                <w:szCs w:val="22"/>
                <w:lang w:val="es-ES"/>
              </w:rPr>
              <w:t>s magistrales / expositiva</w:t>
            </w:r>
            <w:r w:rsidRPr="00C70CC8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</w:p>
          <w:p w:rsidR="0097223E" w:rsidRPr="00C70CC8" w:rsidRDefault="0097223E" w:rsidP="0097223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CC8">
              <w:rPr>
                <w:rFonts w:ascii="Arial" w:hAnsi="Arial" w:cs="Arial"/>
                <w:sz w:val="22"/>
                <w:szCs w:val="22"/>
                <w:lang w:val="es-ES"/>
              </w:rPr>
              <w:t>Clase</w:t>
            </w:r>
            <w:r w:rsidR="00464F86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  <w:r w:rsidRPr="00C70CC8">
              <w:rPr>
                <w:rFonts w:ascii="Arial" w:hAnsi="Arial" w:cs="Arial"/>
                <w:sz w:val="22"/>
                <w:szCs w:val="22"/>
                <w:lang w:val="es-ES"/>
              </w:rPr>
              <w:t xml:space="preserve"> de resolución d</w:t>
            </w:r>
            <w:r w:rsidR="00464F86">
              <w:rPr>
                <w:rFonts w:ascii="Arial" w:hAnsi="Arial" w:cs="Arial"/>
                <w:sz w:val="22"/>
                <w:szCs w:val="22"/>
                <w:lang w:val="es-ES"/>
              </w:rPr>
              <w:t xml:space="preserve">e </w:t>
            </w:r>
            <w:r w:rsidRPr="00C70CC8">
              <w:rPr>
                <w:rFonts w:ascii="Arial" w:hAnsi="Arial" w:cs="Arial"/>
                <w:sz w:val="22"/>
                <w:szCs w:val="22"/>
                <w:lang w:val="es-ES"/>
              </w:rPr>
              <w:t>ejercicios</w:t>
            </w:r>
          </w:p>
          <w:p w:rsidR="0097223E" w:rsidRPr="00C70CC8" w:rsidRDefault="00464F86" w:rsidP="0097223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Prá</w:t>
            </w:r>
            <w:r w:rsidR="0097223E" w:rsidRPr="00C70CC8">
              <w:rPr>
                <w:rFonts w:ascii="Arial" w:hAnsi="Arial" w:cs="Arial"/>
                <w:sz w:val="22"/>
                <w:szCs w:val="22"/>
                <w:lang w:val="es-ES"/>
              </w:rPr>
              <w:t>cti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cas</w:t>
            </w:r>
            <w:r w:rsidR="0097223E" w:rsidRPr="00C70CC8">
              <w:rPr>
                <w:rFonts w:ascii="Arial" w:hAnsi="Arial" w:cs="Arial"/>
                <w:sz w:val="22"/>
                <w:szCs w:val="22"/>
                <w:lang w:val="es-ES"/>
              </w:rPr>
              <w:t xml:space="preserve"> d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e </w:t>
            </w:r>
            <w:r w:rsidR="0097223E" w:rsidRPr="00C70CC8">
              <w:rPr>
                <w:rFonts w:ascii="Arial" w:hAnsi="Arial" w:cs="Arial"/>
                <w:sz w:val="22"/>
                <w:szCs w:val="22"/>
                <w:lang w:val="es-ES"/>
              </w:rPr>
              <w:t>aula</w:t>
            </w:r>
          </w:p>
          <w:p w:rsidR="0097223E" w:rsidRPr="00C70CC8" w:rsidRDefault="0097223E" w:rsidP="0097223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CC8">
              <w:rPr>
                <w:rFonts w:ascii="Arial" w:hAnsi="Arial" w:cs="Arial"/>
                <w:sz w:val="22"/>
                <w:szCs w:val="22"/>
                <w:lang w:val="es-ES"/>
              </w:rPr>
              <w:t>Tutorías</w:t>
            </w:r>
          </w:p>
          <w:p w:rsidR="0097223E" w:rsidRPr="00C70CC8" w:rsidRDefault="0097223E" w:rsidP="0097223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CC8">
              <w:rPr>
                <w:rFonts w:ascii="Arial" w:hAnsi="Arial" w:cs="Arial"/>
                <w:sz w:val="22"/>
                <w:szCs w:val="22"/>
                <w:lang w:val="es-ES"/>
              </w:rPr>
              <w:t>Elaboración de tr</w:t>
            </w:r>
            <w:r w:rsidR="00464F86">
              <w:rPr>
                <w:rFonts w:ascii="Arial" w:hAnsi="Arial" w:cs="Arial"/>
                <w:sz w:val="22"/>
                <w:szCs w:val="22"/>
                <w:lang w:val="es-ES"/>
              </w:rPr>
              <w:t>abajos</w:t>
            </w:r>
          </w:p>
          <w:p w:rsidR="0097223E" w:rsidRPr="00C70CC8" w:rsidRDefault="0097223E" w:rsidP="0097223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CC8">
              <w:rPr>
                <w:rFonts w:ascii="Arial" w:hAnsi="Arial" w:cs="Arial"/>
                <w:sz w:val="22"/>
                <w:szCs w:val="22"/>
                <w:lang w:val="es-ES"/>
              </w:rPr>
              <w:t>Estudio personal</w:t>
            </w:r>
          </w:p>
          <w:p w:rsidR="0097223E" w:rsidRPr="00C70CC8" w:rsidRDefault="0097223E" w:rsidP="0097223E">
            <w:pPr>
              <w:pStyle w:val="Textoindependiente"/>
              <w:jc w:val="left"/>
              <w:rPr>
                <w:rFonts w:cs="Arial"/>
                <w:sz w:val="22"/>
                <w:szCs w:val="22"/>
                <w:lang w:val="es-ES"/>
              </w:rPr>
            </w:pPr>
            <w:r w:rsidRPr="00C70CC8">
              <w:rPr>
                <w:rFonts w:cs="Arial"/>
                <w:sz w:val="22"/>
                <w:szCs w:val="22"/>
                <w:lang w:val="es-ES"/>
              </w:rPr>
              <w:t>Lectura d</w:t>
            </w:r>
            <w:r w:rsidR="00464F86">
              <w:rPr>
                <w:rFonts w:cs="Arial"/>
                <w:sz w:val="22"/>
                <w:szCs w:val="22"/>
                <w:lang w:val="es-ES"/>
              </w:rPr>
              <w:t>e artículos/informes de interé</w:t>
            </w:r>
            <w:r w:rsidRPr="00C70CC8">
              <w:rPr>
                <w:rFonts w:cs="Arial"/>
                <w:sz w:val="22"/>
                <w:szCs w:val="22"/>
                <w:lang w:val="es-ES"/>
              </w:rPr>
              <w:t>s</w:t>
            </w:r>
          </w:p>
        </w:tc>
        <w:tc>
          <w:tcPr>
            <w:tcW w:w="1742" w:type="dxa"/>
          </w:tcPr>
          <w:p w:rsidR="0097223E" w:rsidRPr="00C70CC8" w:rsidRDefault="0097223E" w:rsidP="005D2C8E">
            <w:pPr>
              <w:pStyle w:val="Textoindependiente"/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C70CC8">
              <w:rPr>
                <w:rFonts w:cs="Arial"/>
                <w:sz w:val="22"/>
                <w:szCs w:val="22"/>
                <w:lang w:val="es-ES"/>
              </w:rPr>
              <w:t>20</w:t>
            </w:r>
          </w:p>
        </w:tc>
      </w:tr>
      <w:tr w:rsidR="0097223E" w:rsidRPr="00C70CC8" w:rsidTr="0097223E">
        <w:trPr>
          <w:trHeight w:val="837"/>
          <w:jc w:val="center"/>
        </w:trPr>
        <w:tc>
          <w:tcPr>
            <w:tcW w:w="1320" w:type="dxa"/>
          </w:tcPr>
          <w:p w:rsidR="0097223E" w:rsidRPr="00C70CC8" w:rsidRDefault="0097223E" w:rsidP="005D2C8E">
            <w:pPr>
              <w:pStyle w:val="Textoindependiente"/>
              <w:rPr>
                <w:rFonts w:cs="Arial"/>
                <w:sz w:val="22"/>
                <w:szCs w:val="22"/>
                <w:lang w:val="es-ES"/>
              </w:rPr>
            </w:pPr>
            <w:r w:rsidRPr="00C70CC8">
              <w:rPr>
                <w:rFonts w:cs="Arial"/>
                <w:sz w:val="22"/>
                <w:szCs w:val="22"/>
                <w:lang w:val="es-ES"/>
              </w:rPr>
              <w:t>14-16</w:t>
            </w:r>
          </w:p>
        </w:tc>
        <w:tc>
          <w:tcPr>
            <w:tcW w:w="2988" w:type="dxa"/>
          </w:tcPr>
          <w:p w:rsidR="0097223E" w:rsidRPr="00C70CC8" w:rsidRDefault="0097223E" w:rsidP="005D2C8E">
            <w:pPr>
              <w:pStyle w:val="Textoindependiente"/>
              <w:jc w:val="left"/>
              <w:rPr>
                <w:rFonts w:cs="Arial"/>
                <w:sz w:val="22"/>
                <w:szCs w:val="22"/>
                <w:lang w:val="es-ES"/>
              </w:rPr>
            </w:pPr>
            <w:r w:rsidRPr="00C70CC8">
              <w:rPr>
                <w:rFonts w:cs="Arial"/>
                <w:sz w:val="22"/>
                <w:szCs w:val="22"/>
                <w:lang w:val="es-ES"/>
              </w:rPr>
              <w:t>Análisis en SIG</w:t>
            </w:r>
          </w:p>
        </w:tc>
        <w:tc>
          <w:tcPr>
            <w:tcW w:w="3180" w:type="dxa"/>
            <w:vMerge/>
          </w:tcPr>
          <w:p w:rsidR="0097223E" w:rsidRPr="00C70CC8" w:rsidRDefault="0097223E" w:rsidP="005D2C8E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742" w:type="dxa"/>
          </w:tcPr>
          <w:p w:rsidR="0097223E" w:rsidRPr="00C70CC8" w:rsidRDefault="0097223E" w:rsidP="005D2C8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CC8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</w:tr>
      <w:tr w:rsidR="0097223E" w:rsidRPr="00C70CC8" w:rsidTr="0097223E">
        <w:trPr>
          <w:trHeight w:val="1557"/>
          <w:jc w:val="center"/>
        </w:trPr>
        <w:tc>
          <w:tcPr>
            <w:tcW w:w="1320" w:type="dxa"/>
          </w:tcPr>
          <w:p w:rsidR="0097223E" w:rsidRPr="00C70CC8" w:rsidRDefault="0097223E" w:rsidP="005D2C8E">
            <w:pPr>
              <w:pStyle w:val="Textoindependiente"/>
              <w:rPr>
                <w:rFonts w:cs="Arial"/>
                <w:sz w:val="22"/>
                <w:szCs w:val="22"/>
                <w:lang w:val="es-ES"/>
              </w:rPr>
            </w:pPr>
            <w:r w:rsidRPr="00C70CC8">
              <w:rPr>
                <w:rFonts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2988" w:type="dxa"/>
          </w:tcPr>
          <w:p w:rsidR="0097223E" w:rsidRPr="00C70CC8" w:rsidRDefault="00464F86" w:rsidP="005D2C8E">
            <w:pPr>
              <w:pStyle w:val="Textoindependiente"/>
              <w:jc w:val="left"/>
              <w:rPr>
                <w:rFonts w:cs="Arial"/>
                <w:sz w:val="22"/>
                <w:szCs w:val="22"/>
                <w:lang w:val="es-E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s-ES"/>
              </w:rPr>
              <w:t>Interferometrí</w:t>
            </w:r>
            <w:r w:rsidR="0097223E" w:rsidRPr="00C70CC8">
              <w:rPr>
                <w:rFonts w:cs="Arial"/>
                <w:sz w:val="22"/>
                <w:szCs w:val="22"/>
                <w:lang w:val="es-ES"/>
              </w:rPr>
              <w:t>a</w:t>
            </w:r>
            <w:proofErr w:type="spellEnd"/>
          </w:p>
        </w:tc>
        <w:tc>
          <w:tcPr>
            <w:tcW w:w="3180" w:type="dxa"/>
            <w:vMerge/>
          </w:tcPr>
          <w:p w:rsidR="0097223E" w:rsidRPr="00C70CC8" w:rsidRDefault="0097223E" w:rsidP="005D2C8E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742" w:type="dxa"/>
          </w:tcPr>
          <w:p w:rsidR="0097223E" w:rsidRPr="00C70CC8" w:rsidRDefault="0097223E" w:rsidP="005D2C8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0CC8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</w:tr>
    </w:tbl>
    <w:p w:rsidR="000B3F24" w:rsidRPr="00C70CC8" w:rsidRDefault="000B3F24" w:rsidP="000B3F24">
      <w:pPr>
        <w:tabs>
          <w:tab w:val="left" w:pos="1560"/>
        </w:tabs>
        <w:spacing w:line="360" w:lineRule="auto"/>
        <w:ind w:left="1560" w:right="-2"/>
        <w:jc w:val="right"/>
        <w:rPr>
          <w:rFonts w:ascii="Arial" w:hAnsi="Arial" w:cs="Arial"/>
          <w:bCs/>
          <w:iCs/>
          <w:sz w:val="21"/>
          <w:szCs w:val="22"/>
          <w:lang w:val="es-ES"/>
        </w:rPr>
      </w:pPr>
    </w:p>
    <w:sectPr w:rsidR="000B3F24" w:rsidRPr="00C70CC8" w:rsidSect="0063655D">
      <w:headerReference w:type="default" r:id="rId7"/>
      <w:footerReference w:type="default" r:id="rId8"/>
      <w:pgSz w:w="11906" w:h="16838" w:code="9"/>
      <w:pgMar w:top="1701" w:right="851" w:bottom="851" w:left="851" w:header="851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87D" w:rsidRDefault="0026087D">
      <w:r>
        <w:separator/>
      </w:r>
    </w:p>
  </w:endnote>
  <w:endnote w:type="continuationSeparator" w:id="0">
    <w:p w:rsidR="0026087D" w:rsidRDefault="00260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3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96"/>
      <w:gridCol w:w="3396"/>
      <w:gridCol w:w="3542"/>
    </w:tblGrid>
    <w:tr w:rsidR="00E537C8" w:rsidTr="0072181D">
      <w:trPr>
        <w:trHeight w:val="480"/>
      </w:trPr>
      <w:tc>
        <w:tcPr>
          <w:tcW w:w="3396" w:type="dxa"/>
        </w:tcPr>
        <w:p w:rsidR="00E537C8" w:rsidRDefault="00E537C8" w:rsidP="00E537C8">
          <w:pPr>
            <w:pStyle w:val="Encabezado"/>
            <w:ind w:left="-120"/>
          </w:pPr>
          <w:r w:rsidRPr="00E537C8">
            <w:rPr>
              <w:noProof/>
              <w:lang w:val="es-ES"/>
            </w:rPr>
            <w:drawing>
              <wp:inline distT="0" distB="0" distL="0" distR="0">
                <wp:extent cx="1888490" cy="308610"/>
                <wp:effectExtent l="0" t="0" r="0" b="0"/>
                <wp:docPr id="7" name="Imagen 16" descr="/Users/ferrangallart/Desktop/logos UAB 2017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" descr="/Users/ferrangallart/Desktop/logos UAB 2017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84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6" w:type="dxa"/>
          <w:vAlign w:val="center"/>
        </w:tcPr>
        <w:p w:rsidR="00E537C8" w:rsidRPr="000B3F24" w:rsidRDefault="00FC25BD" w:rsidP="00E537C8">
          <w:pPr>
            <w:pStyle w:val="Encabezado"/>
            <w:jc w:val="center"/>
            <w:rPr>
              <w:rFonts w:ascii="Arial" w:hAnsi="Arial" w:cs="Arial"/>
            </w:rPr>
          </w:pPr>
          <w:r w:rsidRPr="000B3F24">
            <w:rPr>
              <w:rFonts w:ascii="Arial" w:hAnsi="Arial" w:cs="Arial"/>
              <w:sz w:val="18"/>
              <w:szCs w:val="18"/>
            </w:rPr>
            <w:fldChar w:fldCharType="begin"/>
          </w:r>
          <w:r w:rsidR="00E537C8" w:rsidRPr="000B3F24">
            <w:rPr>
              <w:rFonts w:ascii="Arial" w:hAnsi="Arial" w:cs="Arial"/>
              <w:sz w:val="18"/>
              <w:szCs w:val="18"/>
            </w:rPr>
            <w:instrText>PAGE   \* MERGEFORMAT</w:instrText>
          </w:r>
          <w:r w:rsidRPr="000B3F24">
            <w:rPr>
              <w:rFonts w:ascii="Arial" w:hAnsi="Arial" w:cs="Arial"/>
              <w:sz w:val="18"/>
              <w:szCs w:val="18"/>
            </w:rPr>
            <w:fldChar w:fldCharType="separate"/>
          </w:r>
          <w:r w:rsidR="005026DE" w:rsidRPr="005026DE">
            <w:rPr>
              <w:rFonts w:ascii="Arial" w:hAnsi="Arial" w:cs="Arial"/>
              <w:noProof/>
              <w:sz w:val="18"/>
              <w:szCs w:val="18"/>
              <w:lang w:val="es-ES"/>
            </w:rPr>
            <w:t>10</w:t>
          </w:r>
          <w:r w:rsidRPr="000B3F24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542" w:type="dxa"/>
        </w:tcPr>
        <w:p w:rsidR="00E537C8" w:rsidRPr="000B3F24" w:rsidRDefault="00E537C8" w:rsidP="00E537C8">
          <w:pPr>
            <w:pStyle w:val="Encabezado"/>
            <w:jc w:val="right"/>
            <w:rPr>
              <w:rFonts w:ascii="Arial" w:hAnsi="Arial" w:cs="Arial"/>
              <w:sz w:val="20"/>
              <w:lang w:val="es-ES"/>
            </w:rPr>
          </w:pPr>
          <w:r w:rsidRPr="000B3F24">
            <w:rPr>
              <w:rFonts w:ascii="Arial" w:hAnsi="Arial" w:cs="Arial"/>
              <w:sz w:val="20"/>
              <w:lang w:val="es-ES"/>
            </w:rPr>
            <w:t>08.03.001</w:t>
          </w:r>
        </w:p>
        <w:p w:rsidR="00E537C8" w:rsidRPr="000B3F24" w:rsidRDefault="00E537C8" w:rsidP="000B3F24">
          <w:pPr>
            <w:pStyle w:val="Piedepgina"/>
            <w:jc w:val="right"/>
            <w:rPr>
              <w:rFonts w:ascii="Arial" w:hAnsi="Arial" w:cs="Arial"/>
              <w:sz w:val="20"/>
              <w:lang w:val="es-ES"/>
            </w:rPr>
          </w:pPr>
          <w:r w:rsidRPr="000B3F24">
            <w:rPr>
              <w:rFonts w:ascii="Arial" w:hAnsi="Arial" w:cs="Arial"/>
              <w:sz w:val="20"/>
              <w:lang w:val="es-ES"/>
            </w:rPr>
            <w:t>Rev.: 0</w:t>
          </w:r>
          <w:r w:rsidR="000B3F24">
            <w:rPr>
              <w:rFonts w:ascii="Arial" w:hAnsi="Arial" w:cs="Arial"/>
              <w:sz w:val="20"/>
              <w:lang w:val="es-ES"/>
            </w:rPr>
            <w:t>2</w:t>
          </w:r>
        </w:p>
      </w:tc>
    </w:tr>
  </w:tbl>
  <w:p w:rsidR="004C17B3" w:rsidRPr="00916414" w:rsidRDefault="004C17B3" w:rsidP="00E537C8">
    <w:pPr>
      <w:pStyle w:val="Piedepgina"/>
      <w:rPr>
        <w:rFonts w:ascii="Calibri" w:hAnsi="Calibri"/>
        <w:sz w:val="18"/>
        <w:szCs w:val="18"/>
      </w:rPr>
    </w:pPr>
  </w:p>
  <w:p w:rsidR="004C17B3" w:rsidRDefault="004C17B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87D" w:rsidRDefault="0026087D">
      <w:r>
        <w:separator/>
      </w:r>
    </w:p>
  </w:footnote>
  <w:footnote w:type="continuationSeparator" w:id="0">
    <w:p w:rsidR="0026087D" w:rsidRDefault="002608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96"/>
      <w:gridCol w:w="6792"/>
    </w:tblGrid>
    <w:tr w:rsidR="00E537C8" w:rsidTr="0072181D">
      <w:trPr>
        <w:trHeight w:val="352"/>
      </w:trPr>
      <w:tc>
        <w:tcPr>
          <w:tcW w:w="3396" w:type="dxa"/>
        </w:tcPr>
        <w:p w:rsidR="00E537C8" w:rsidRDefault="00491E3F" w:rsidP="00E537C8">
          <w:pPr>
            <w:pStyle w:val="Encabezado"/>
            <w:ind w:left="-120"/>
          </w:pPr>
          <w:r>
            <w:rPr>
              <w:noProof/>
              <w:lang w:val="es-ES"/>
            </w:rPr>
            <w:drawing>
              <wp:inline distT="0" distB="0" distL="0" distR="0">
                <wp:extent cx="1765300" cy="596900"/>
                <wp:effectExtent l="0" t="0" r="12700" b="12700"/>
                <wp:docPr id="11" name="Imagen 11" descr="/Users/ferrangallart/Desktop/eutd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/Users/ferrangallart/Desktop/eutd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2" w:type="dxa"/>
        </w:tcPr>
        <w:p w:rsidR="00E537C8" w:rsidRDefault="00E537C8" w:rsidP="00E537C8">
          <w:pPr>
            <w:jc w:val="right"/>
          </w:pPr>
        </w:p>
      </w:tc>
    </w:tr>
  </w:tbl>
  <w:p w:rsidR="004C17B3" w:rsidRPr="00E537C8" w:rsidRDefault="004C17B3" w:rsidP="00E537C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B94"/>
    <w:multiLevelType w:val="multilevel"/>
    <w:tmpl w:val="7D58054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680" w:hanging="56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29710712"/>
    <w:multiLevelType w:val="multilevel"/>
    <w:tmpl w:val="7D58054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680" w:hanging="56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373E7E53"/>
    <w:multiLevelType w:val="hybridMultilevel"/>
    <w:tmpl w:val="10B8CEB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81EE0"/>
    <w:multiLevelType w:val="hybridMultilevel"/>
    <w:tmpl w:val="458C64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979C5"/>
    <w:multiLevelType w:val="multilevel"/>
    <w:tmpl w:val="7D58054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680" w:hanging="56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5BD255C5"/>
    <w:multiLevelType w:val="multilevel"/>
    <w:tmpl w:val="7D58054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680" w:hanging="56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3396B"/>
    <w:rsid w:val="0000371A"/>
    <w:rsid w:val="00003953"/>
    <w:rsid w:val="00026E63"/>
    <w:rsid w:val="00052280"/>
    <w:rsid w:val="0005699E"/>
    <w:rsid w:val="0006293B"/>
    <w:rsid w:val="00074C5F"/>
    <w:rsid w:val="00080A24"/>
    <w:rsid w:val="00080CD0"/>
    <w:rsid w:val="000B3F24"/>
    <w:rsid w:val="000B78A2"/>
    <w:rsid w:val="000E55A9"/>
    <w:rsid w:val="00103DEC"/>
    <w:rsid w:val="00142EDD"/>
    <w:rsid w:val="00180F8B"/>
    <w:rsid w:val="001A5BA9"/>
    <w:rsid w:val="001F4F1E"/>
    <w:rsid w:val="002156BC"/>
    <w:rsid w:val="002255B8"/>
    <w:rsid w:val="00226DEC"/>
    <w:rsid w:val="002437BC"/>
    <w:rsid w:val="00257507"/>
    <w:rsid w:val="0026087D"/>
    <w:rsid w:val="00270510"/>
    <w:rsid w:val="00270FCC"/>
    <w:rsid w:val="00284860"/>
    <w:rsid w:val="002851A4"/>
    <w:rsid w:val="00286895"/>
    <w:rsid w:val="002B342B"/>
    <w:rsid w:val="002B50C7"/>
    <w:rsid w:val="002D179C"/>
    <w:rsid w:val="002D3609"/>
    <w:rsid w:val="002E6B76"/>
    <w:rsid w:val="003103DB"/>
    <w:rsid w:val="00310DAF"/>
    <w:rsid w:val="00312391"/>
    <w:rsid w:val="003125DF"/>
    <w:rsid w:val="0033643D"/>
    <w:rsid w:val="003411D5"/>
    <w:rsid w:val="0034230D"/>
    <w:rsid w:val="0034661A"/>
    <w:rsid w:val="00357F94"/>
    <w:rsid w:val="003628A4"/>
    <w:rsid w:val="00380ECD"/>
    <w:rsid w:val="003820DC"/>
    <w:rsid w:val="003B3C7E"/>
    <w:rsid w:val="003B6D4B"/>
    <w:rsid w:val="003E18F7"/>
    <w:rsid w:val="003E3402"/>
    <w:rsid w:val="003E3727"/>
    <w:rsid w:val="00401E10"/>
    <w:rsid w:val="00430EFC"/>
    <w:rsid w:val="00464F86"/>
    <w:rsid w:val="00483103"/>
    <w:rsid w:val="00491E3F"/>
    <w:rsid w:val="004C17B3"/>
    <w:rsid w:val="004D60BB"/>
    <w:rsid w:val="004D7CAD"/>
    <w:rsid w:val="004E31A9"/>
    <w:rsid w:val="004F18BC"/>
    <w:rsid w:val="004F3463"/>
    <w:rsid w:val="005026DE"/>
    <w:rsid w:val="00520529"/>
    <w:rsid w:val="00531C64"/>
    <w:rsid w:val="00532066"/>
    <w:rsid w:val="005321D1"/>
    <w:rsid w:val="0053396B"/>
    <w:rsid w:val="00545B1D"/>
    <w:rsid w:val="00546CED"/>
    <w:rsid w:val="00552CF5"/>
    <w:rsid w:val="00571625"/>
    <w:rsid w:val="0058662A"/>
    <w:rsid w:val="005902D7"/>
    <w:rsid w:val="00596EAA"/>
    <w:rsid w:val="005A7757"/>
    <w:rsid w:val="005E5EB8"/>
    <w:rsid w:val="005E76EC"/>
    <w:rsid w:val="00622211"/>
    <w:rsid w:val="00624C69"/>
    <w:rsid w:val="00630DE1"/>
    <w:rsid w:val="0063655D"/>
    <w:rsid w:val="006416C2"/>
    <w:rsid w:val="006470B3"/>
    <w:rsid w:val="00672FC6"/>
    <w:rsid w:val="00680D4C"/>
    <w:rsid w:val="00690B3E"/>
    <w:rsid w:val="006951B6"/>
    <w:rsid w:val="006B21D8"/>
    <w:rsid w:val="006B642C"/>
    <w:rsid w:val="006D600E"/>
    <w:rsid w:val="006E32B7"/>
    <w:rsid w:val="006E3F92"/>
    <w:rsid w:val="006E45EC"/>
    <w:rsid w:val="007173E4"/>
    <w:rsid w:val="00736F7D"/>
    <w:rsid w:val="007A2558"/>
    <w:rsid w:val="007A4FD6"/>
    <w:rsid w:val="007B23EE"/>
    <w:rsid w:val="007C2A32"/>
    <w:rsid w:val="007D7317"/>
    <w:rsid w:val="007E2192"/>
    <w:rsid w:val="007E470D"/>
    <w:rsid w:val="00800E6C"/>
    <w:rsid w:val="00812DD4"/>
    <w:rsid w:val="00855F35"/>
    <w:rsid w:val="0086504D"/>
    <w:rsid w:val="00865C8A"/>
    <w:rsid w:val="008A1A51"/>
    <w:rsid w:val="008E709B"/>
    <w:rsid w:val="00906F88"/>
    <w:rsid w:val="00911BCE"/>
    <w:rsid w:val="00916414"/>
    <w:rsid w:val="00920CC4"/>
    <w:rsid w:val="009225FC"/>
    <w:rsid w:val="009267B7"/>
    <w:rsid w:val="0093081B"/>
    <w:rsid w:val="0093267C"/>
    <w:rsid w:val="0096086D"/>
    <w:rsid w:val="00967319"/>
    <w:rsid w:val="0097223E"/>
    <w:rsid w:val="00980EE2"/>
    <w:rsid w:val="009903EB"/>
    <w:rsid w:val="009D6C95"/>
    <w:rsid w:val="009E3262"/>
    <w:rsid w:val="00A36B45"/>
    <w:rsid w:val="00A70B62"/>
    <w:rsid w:val="00A877AC"/>
    <w:rsid w:val="00A9726A"/>
    <w:rsid w:val="00AB2A94"/>
    <w:rsid w:val="00AC2B6A"/>
    <w:rsid w:val="00AC5D7E"/>
    <w:rsid w:val="00AC6C1D"/>
    <w:rsid w:val="00AD20E6"/>
    <w:rsid w:val="00AE3B74"/>
    <w:rsid w:val="00B1165E"/>
    <w:rsid w:val="00B370DD"/>
    <w:rsid w:val="00B5392D"/>
    <w:rsid w:val="00B54B0C"/>
    <w:rsid w:val="00B60BA6"/>
    <w:rsid w:val="00B61470"/>
    <w:rsid w:val="00B75F7C"/>
    <w:rsid w:val="00B95947"/>
    <w:rsid w:val="00BB0BDB"/>
    <w:rsid w:val="00BB69C0"/>
    <w:rsid w:val="00BD5C66"/>
    <w:rsid w:val="00BD7047"/>
    <w:rsid w:val="00BF155C"/>
    <w:rsid w:val="00C065E8"/>
    <w:rsid w:val="00C22E54"/>
    <w:rsid w:val="00C35C05"/>
    <w:rsid w:val="00C36239"/>
    <w:rsid w:val="00C420B1"/>
    <w:rsid w:val="00C5551F"/>
    <w:rsid w:val="00C61E72"/>
    <w:rsid w:val="00C70CC8"/>
    <w:rsid w:val="00C8474B"/>
    <w:rsid w:val="00CB0C05"/>
    <w:rsid w:val="00CC37E5"/>
    <w:rsid w:val="00D163B5"/>
    <w:rsid w:val="00D2766C"/>
    <w:rsid w:val="00D341F5"/>
    <w:rsid w:val="00DA7856"/>
    <w:rsid w:val="00DB28D9"/>
    <w:rsid w:val="00DC7A43"/>
    <w:rsid w:val="00E0783C"/>
    <w:rsid w:val="00E10122"/>
    <w:rsid w:val="00E16F6D"/>
    <w:rsid w:val="00E205DC"/>
    <w:rsid w:val="00E44D8C"/>
    <w:rsid w:val="00E537C8"/>
    <w:rsid w:val="00E618DA"/>
    <w:rsid w:val="00E71A16"/>
    <w:rsid w:val="00EA2E29"/>
    <w:rsid w:val="00EA5194"/>
    <w:rsid w:val="00EB7C75"/>
    <w:rsid w:val="00EE1370"/>
    <w:rsid w:val="00EE485E"/>
    <w:rsid w:val="00EF0E94"/>
    <w:rsid w:val="00EF3D49"/>
    <w:rsid w:val="00F0477F"/>
    <w:rsid w:val="00F43504"/>
    <w:rsid w:val="00F71E86"/>
    <w:rsid w:val="00FA3E95"/>
    <w:rsid w:val="00FB4E07"/>
    <w:rsid w:val="00FB58CF"/>
    <w:rsid w:val="00FC25BD"/>
    <w:rsid w:val="00FC4F18"/>
    <w:rsid w:val="00FE4214"/>
    <w:rsid w:val="00FF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F24"/>
    <w:rPr>
      <w:rFonts w:eastAsia="Times New Roman"/>
      <w:sz w:val="24"/>
      <w:lang w:val="ca-ES"/>
    </w:rPr>
  </w:style>
  <w:style w:type="paragraph" w:styleId="Ttulo1">
    <w:name w:val="heading 1"/>
    <w:basedOn w:val="Normal"/>
    <w:next w:val="Normal"/>
    <w:link w:val="Ttulo1Car"/>
    <w:uiPriority w:val="99"/>
    <w:qFormat/>
    <w:rsid w:val="004D7C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4D7CAD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D7CA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4D7CAD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4D7CAD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C35C05"/>
    <w:rPr>
      <w:rFonts w:ascii="Cambria" w:hAnsi="Cambria"/>
      <w:b/>
      <w:kern w:val="32"/>
      <w:sz w:val="32"/>
      <w:lang w:val="ca-ES" w:eastAsia="es-ES"/>
    </w:rPr>
  </w:style>
  <w:style w:type="character" w:customStyle="1" w:styleId="Ttulo2Car">
    <w:name w:val="Título 2 Car"/>
    <w:link w:val="Ttulo2"/>
    <w:uiPriority w:val="99"/>
    <w:semiHidden/>
    <w:locked/>
    <w:rsid w:val="00C35C05"/>
    <w:rPr>
      <w:rFonts w:ascii="Cambria" w:hAnsi="Cambria"/>
      <w:b/>
      <w:i/>
      <w:sz w:val="28"/>
      <w:lang w:val="ca-ES" w:eastAsia="es-ES"/>
    </w:rPr>
  </w:style>
  <w:style w:type="character" w:customStyle="1" w:styleId="Ttulo3Car">
    <w:name w:val="Título 3 Car"/>
    <w:link w:val="Ttulo3"/>
    <w:uiPriority w:val="99"/>
    <w:semiHidden/>
    <w:locked/>
    <w:rsid w:val="00C35C05"/>
    <w:rPr>
      <w:rFonts w:ascii="Cambria" w:hAnsi="Cambria"/>
      <w:b/>
      <w:sz w:val="26"/>
      <w:lang w:val="ca-ES" w:eastAsia="es-ES"/>
    </w:rPr>
  </w:style>
  <w:style w:type="character" w:customStyle="1" w:styleId="Ttulo4Car">
    <w:name w:val="Título 4 Car"/>
    <w:link w:val="Ttulo4"/>
    <w:uiPriority w:val="99"/>
    <w:semiHidden/>
    <w:locked/>
    <w:rsid w:val="00C35C05"/>
    <w:rPr>
      <w:rFonts w:ascii="Calibri" w:hAnsi="Calibri"/>
      <w:b/>
      <w:sz w:val="28"/>
      <w:lang w:val="ca-ES" w:eastAsia="es-ES"/>
    </w:rPr>
  </w:style>
  <w:style w:type="character" w:customStyle="1" w:styleId="Ttulo5Car">
    <w:name w:val="Título 5 Car"/>
    <w:link w:val="Ttulo5"/>
    <w:uiPriority w:val="99"/>
    <w:semiHidden/>
    <w:locked/>
    <w:rsid w:val="00C35C05"/>
    <w:rPr>
      <w:rFonts w:ascii="Calibri" w:hAnsi="Calibri"/>
      <w:b/>
      <w:i/>
      <w:sz w:val="26"/>
      <w:lang w:val="ca-ES" w:eastAsia="es-ES"/>
    </w:rPr>
  </w:style>
  <w:style w:type="paragraph" w:styleId="Encabezado">
    <w:name w:val="header"/>
    <w:basedOn w:val="Normal"/>
    <w:link w:val="EncabezadoCar"/>
    <w:rsid w:val="004D7C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C35C05"/>
    <w:rPr>
      <w:sz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4D7CAD"/>
    <w:pPr>
      <w:tabs>
        <w:tab w:val="center" w:pos="4252"/>
        <w:tab w:val="right" w:pos="8504"/>
      </w:tabs>
    </w:pPr>
    <w:rPr>
      <w:lang w:val="en-US"/>
    </w:rPr>
  </w:style>
  <w:style w:type="character" w:customStyle="1" w:styleId="PiedepginaCar">
    <w:name w:val="Pie de página Car"/>
    <w:link w:val="Piedepgina"/>
    <w:uiPriority w:val="99"/>
    <w:locked/>
    <w:rsid w:val="00916414"/>
    <w:rPr>
      <w:rFonts w:eastAsia="Times New Roman"/>
      <w:sz w:val="24"/>
      <w:lang w:eastAsia="es-ES"/>
    </w:rPr>
  </w:style>
  <w:style w:type="character" w:styleId="Nmerodepgina">
    <w:name w:val="page number"/>
    <w:uiPriority w:val="99"/>
    <w:semiHidden/>
    <w:rsid w:val="004D7CAD"/>
    <w:rPr>
      <w:rFonts w:cs="Times New Roman"/>
    </w:rPr>
  </w:style>
  <w:style w:type="paragraph" w:styleId="Textoindependiente">
    <w:name w:val="Body Text"/>
    <w:basedOn w:val="Normal"/>
    <w:link w:val="TextoindependienteCar"/>
    <w:semiHidden/>
    <w:rsid w:val="004D7CAD"/>
    <w:pPr>
      <w:spacing w:line="360" w:lineRule="auto"/>
      <w:jc w:val="both"/>
    </w:pPr>
    <w:rPr>
      <w:rFonts w:ascii="Arial" w:hAnsi="Arial"/>
    </w:rPr>
  </w:style>
  <w:style w:type="character" w:customStyle="1" w:styleId="TextoindependienteCar">
    <w:name w:val="Texto independiente Car"/>
    <w:link w:val="Textoindependiente"/>
    <w:locked/>
    <w:rsid w:val="00AC6C1D"/>
    <w:rPr>
      <w:rFonts w:ascii="Arial" w:hAnsi="Arial"/>
      <w:sz w:val="24"/>
      <w:lang w:val="ca-ES" w:eastAsia="es-ES"/>
    </w:rPr>
  </w:style>
  <w:style w:type="character" w:customStyle="1" w:styleId="text1">
    <w:name w:val="text1"/>
    <w:rsid w:val="004D7CAD"/>
    <w:rPr>
      <w:rFonts w:ascii="Arial" w:hAnsi="Arial"/>
      <w:color w:val="666666"/>
      <w:sz w:val="24"/>
    </w:rPr>
  </w:style>
  <w:style w:type="character" w:customStyle="1" w:styleId="t011">
    <w:name w:val="t011"/>
    <w:uiPriority w:val="99"/>
    <w:rsid w:val="004D7CAD"/>
    <w:rPr>
      <w:rFonts w:ascii="Arial" w:hAnsi="Arial"/>
      <w:b/>
      <w:color w:val="FF6600"/>
      <w:sz w:val="40"/>
    </w:rPr>
  </w:style>
  <w:style w:type="paragraph" w:styleId="Ttulo">
    <w:name w:val="Title"/>
    <w:basedOn w:val="Normal"/>
    <w:link w:val="TtuloCar"/>
    <w:qFormat/>
    <w:rsid w:val="004D7CA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locked/>
    <w:rsid w:val="00C35C05"/>
    <w:rPr>
      <w:rFonts w:ascii="Cambria" w:hAnsi="Cambria"/>
      <w:b/>
      <w:kern w:val="28"/>
      <w:sz w:val="32"/>
      <w:lang w:val="ca-ES" w:eastAsia="es-ES"/>
    </w:rPr>
  </w:style>
  <w:style w:type="paragraph" w:styleId="Subttulo">
    <w:name w:val="Subtitle"/>
    <w:basedOn w:val="Normal"/>
    <w:link w:val="SubttuloCar"/>
    <w:uiPriority w:val="99"/>
    <w:qFormat/>
    <w:rsid w:val="004D7CAD"/>
    <w:pPr>
      <w:jc w:val="both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uiPriority w:val="99"/>
    <w:locked/>
    <w:rsid w:val="00C35C05"/>
    <w:rPr>
      <w:rFonts w:ascii="Cambria" w:hAnsi="Cambria"/>
      <w:sz w:val="24"/>
      <w:lang w:val="ca-ES" w:eastAsia="es-ES"/>
    </w:rPr>
  </w:style>
  <w:style w:type="paragraph" w:customStyle="1" w:styleId="Estilo1">
    <w:name w:val="Estilo1"/>
    <w:basedOn w:val="Normal"/>
    <w:uiPriority w:val="99"/>
    <w:rsid w:val="004D7CAD"/>
    <w:rPr>
      <w:szCs w:val="24"/>
    </w:rPr>
  </w:style>
  <w:style w:type="character" w:customStyle="1" w:styleId="titolentrada">
    <w:name w:val="titolentrada"/>
    <w:uiPriority w:val="99"/>
    <w:rsid w:val="004D7CAD"/>
  </w:style>
  <w:style w:type="paragraph" w:styleId="Textoindependiente2">
    <w:name w:val="Body Text 2"/>
    <w:basedOn w:val="Normal"/>
    <w:link w:val="Textoindependiente2Car"/>
    <w:uiPriority w:val="99"/>
    <w:semiHidden/>
    <w:rsid w:val="004D7CA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C35C05"/>
    <w:rPr>
      <w:sz w:val="20"/>
      <w:lang w:val="ca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4D7CA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C35C05"/>
    <w:rPr>
      <w:sz w:val="16"/>
      <w:lang w:val="ca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4D7CAD"/>
    <w:pPr>
      <w:ind w:firstLine="720"/>
    </w:p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C35C05"/>
    <w:rPr>
      <w:sz w:val="20"/>
      <w:lang w:val="ca-ES" w:eastAsia="es-ES"/>
    </w:rPr>
  </w:style>
  <w:style w:type="character" w:styleId="Hipervnculo">
    <w:name w:val="Hyperlink"/>
    <w:semiHidden/>
    <w:rsid w:val="004D7CAD"/>
    <w:rPr>
      <w:rFonts w:cs="Times New Roman"/>
      <w:color w:val="0000FF"/>
      <w:u w:val="single"/>
    </w:rPr>
  </w:style>
  <w:style w:type="paragraph" w:customStyle="1" w:styleId="Citadestacada1">
    <w:name w:val="Cita destacada1"/>
    <w:basedOn w:val="Normal"/>
    <w:next w:val="Normal"/>
    <w:uiPriority w:val="99"/>
    <w:rsid w:val="004D7CA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character" w:customStyle="1" w:styleId="IntenseQuoteChar">
    <w:name w:val="Intense Quote Char"/>
    <w:uiPriority w:val="99"/>
    <w:locked/>
    <w:rsid w:val="004D7CAD"/>
    <w:rPr>
      <w:rFonts w:ascii="Calibri" w:hAnsi="Calibri"/>
      <w:b/>
      <w:i/>
      <w:color w:val="4F81BD"/>
      <w:sz w:val="22"/>
      <w:lang w:val="en-GB" w:eastAsia="en-US"/>
    </w:rPr>
  </w:style>
  <w:style w:type="paragraph" w:customStyle="1" w:styleId="Textoindependiente31">
    <w:name w:val="Texto independiente 31"/>
    <w:basedOn w:val="Normal"/>
    <w:uiPriority w:val="99"/>
    <w:rsid w:val="009D6C95"/>
    <w:pPr>
      <w:suppressAutoHyphens/>
      <w:spacing w:after="120"/>
    </w:pPr>
    <w:rPr>
      <w:sz w:val="16"/>
      <w:szCs w:val="16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rsid w:val="00AC5D7E"/>
    <w:rPr>
      <w:sz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AC5D7E"/>
    <w:rPr>
      <w:rFonts w:eastAsia="Times New Roman"/>
      <w:sz w:val="18"/>
      <w:lang w:val="ca-ES" w:eastAsia="es-ES"/>
    </w:rPr>
  </w:style>
  <w:style w:type="paragraph" w:customStyle="1" w:styleId="Contingutdelataula">
    <w:name w:val="Contingut de la taula"/>
    <w:basedOn w:val="Normal"/>
    <w:uiPriority w:val="99"/>
    <w:rsid w:val="00080CD0"/>
    <w:pPr>
      <w:widowControl w:val="0"/>
      <w:suppressLineNumbers/>
      <w:suppressAutoHyphens/>
    </w:pPr>
    <w:rPr>
      <w:rFonts w:ascii="Arial" w:eastAsia="Arial Unicode MS" w:hAnsi="Arial" w:cs="Arial"/>
      <w:szCs w:val="24"/>
      <w:lang w:eastAsia="zh-CN"/>
    </w:rPr>
  </w:style>
  <w:style w:type="table" w:styleId="Tablaconcuadrcula">
    <w:name w:val="Table Grid"/>
    <w:basedOn w:val="Tablanormal"/>
    <w:uiPriority w:val="39"/>
    <w:rsid w:val="00855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itaintensa1">
    <w:name w:val="Cita intensa1"/>
    <w:basedOn w:val="Normal"/>
    <w:next w:val="Normal"/>
    <w:rsid w:val="00636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customStyle="1" w:styleId="Citadestacada2">
    <w:name w:val="Cita destacada2"/>
    <w:basedOn w:val="Normal"/>
    <w:next w:val="Normal"/>
    <w:rsid w:val="000B3F2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styleId="Prrafodelista">
    <w:name w:val="List Paragraph"/>
    <w:basedOn w:val="Normal"/>
    <w:uiPriority w:val="34"/>
    <w:qFormat/>
    <w:rsid w:val="007C2A3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0_MASTER_SIG_TD\GuiesDocents\Actualitzacio_20180323\Catala\GuiaDocent_Modul1_MUTDSIG_C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GuiaDocent_Modul1_MUTDSIG_CAT.dotx</Template>
  <TotalTime>359</TotalTime>
  <Pages>11</Pages>
  <Words>3622</Words>
  <Characters>19926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23501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ccea</dc:creator>
  <cp:lastModifiedBy>ccea</cp:lastModifiedBy>
  <cp:revision>54</cp:revision>
  <cp:lastPrinted>2017-07-21T07:42:00Z</cp:lastPrinted>
  <dcterms:created xsi:type="dcterms:W3CDTF">2018-04-20T08:15:00Z</dcterms:created>
  <dcterms:modified xsi:type="dcterms:W3CDTF">2018-07-18T13:27:00Z</dcterms:modified>
</cp:coreProperties>
</file>