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1EA2FEEA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1EA2FEEA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20C626B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32B34" w:rsidRPr="00632B3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de Sistemes de Telecomunicació</w:t>
                            </w:r>
                            <w:r w:rsidR="00632B34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632B34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A198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20C626B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32B34" w:rsidRPr="00632B34">
                        <w:rPr>
                          <w:rFonts w:ascii="Arial Narrow" w:hAnsi="Arial Narrow"/>
                          <w:b/>
                          <w:bCs/>
                        </w:rPr>
                        <w:t>Grau en Enginyeria de Sistemes de Telecomunicació</w:t>
                      </w:r>
                      <w:r w:rsidR="00632B34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632B34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A198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956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1163657A" w:rsidR="00915999" w:rsidRPr="00DF7318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F7318">
                              <w:rPr>
                                <w:rFonts w:cs="Arial"/>
                                <w:b/>
                                <w:bCs/>
                              </w:rPr>
                              <w:t xml:space="preserve">Titulació: </w:t>
                            </w:r>
                            <w:r w:rsidR="006A1988" w:rsidRPr="00DF7318">
                              <w:rPr>
                                <w:rFonts w:ascii="Arial Narrow" w:hAnsi="Arial Narrow" w:cs="Arial"/>
                                <w:b/>
                              </w:rPr>
                              <w:t>956</w:t>
                            </w:r>
                            <w:r w:rsidRPr="00DF7318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DF7318" w:rsidRPr="00632B3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de Sistemes de Telecomunicació</w:t>
                            </w:r>
                            <w:r w:rsidR="00DF7318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DF7318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1163657A" w:rsidR="00915999" w:rsidRPr="00DF7318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 w:rsidRPr="00DF7318">
                        <w:rPr>
                          <w:rFonts w:cs="Arial"/>
                          <w:b/>
                          <w:bCs/>
                        </w:rPr>
                        <w:t xml:space="preserve">Titulació: </w:t>
                      </w:r>
                      <w:r w:rsidR="006A1988" w:rsidRPr="00DF7318">
                        <w:rPr>
                          <w:rFonts w:ascii="Arial Narrow" w:hAnsi="Arial Narrow" w:cs="Arial"/>
                          <w:b/>
                        </w:rPr>
                        <w:t>956</w:t>
                      </w:r>
                      <w:r w:rsidRPr="00DF7318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DF7318" w:rsidRPr="00632B34">
                        <w:rPr>
                          <w:rFonts w:ascii="Arial Narrow" w:hAnsi="Arial Narrow"/>
                          <w:b/>
                          <w:bCs/>
                        </w:rPr>
                        <w:t>Grau en Enginyeria de Sistemes de Telecomunicació</w:t>
                      </w:r>
                      <w:r w:rsidR="00DF7318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DF7318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Pr="00DF7318" w:rsidRDefault="00915999" w:rsidP="00915999">
      <w:pPr>
        <w:pStyle w:val="Ttol4"/>
        <w:rPr>
          <w:lang w:val="ca-ES"/>
        </w:rPr>
      </w:pPr>
      <w:r w:rsidRPr="00DF7318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13B3C859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 xml:space="preserve">ASSIGNATURA </w:t>
            </w:r>
            <w:r w:rsidR="004471AF">
              <w:rPr>
                <w:rFonts w:cs="Arial"/>
              </w:rPr>
              <w:t>3</w:t>
            </w:r>
            <w:r>
              <w:rPr>
                <w:rFonts w:cs="Arial"/>
              </w:rPr>
              <w:t>r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5D368B" w14:paraId="05E70AC9" w14:textId="77777777" w:rsidTr="00EC7EBC">
        <w:trPr>
          <w:trHeight w:val="397"/>
        </w:trPr>
        <w:tc>
          <w:tcPr>
            <w:tcW w:w="354" w:type="dxa"/>
          </w:tcPr>
          <w:p w14:paraId="1D86B747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3928E6CB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103518</w:t>
            </w:r>
          </w:p>
        </w:tc>
        <w:tc>
          <w:tcPr>
            <w:tcW w:w="6906" w:type="dxa"/>
            <w:vAlign w:val="bottom"/>
          </w:tcPr>
          <w:p w14:paraId="1ACBDFA8" w14:textId="119123DA" w:rsidR="005D368B" w:rsidRPr="001876A8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1876A8">
              <w:rPr>
                <w:rFonts w:asciiTheme="minorHAnsi" w:eastAsiaTheme="minorEastAsia" w:hAnsiTheme="minorHAnsi" w:cstheme="minorBidi"/>
              </w:rPr>
              <w:t>Transmissors i Receptors de Telecomunicacions</w:t>
            </w:r>
          </w:p>
        </w:tc>
        <w:tc>
          <w:tcPr>
            <w:tcW w:w="992" w:type="dxa"/>
            <w:vAlign w:val="bottom"/>
          </w:tcPr>
          <w:p w14:paraId="1A4FF8DD" w14:textId="4481033E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031C9826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5D368B" w14:paraId="5B4ED5DC" w14:textId="77777777" w:rsidTr="00EC7EBC">
        <w:trPr>
          <w:trHeight w:val="397"/>
        </w:trPr>
        <w:tc>
          <w:tcPr>
            <w:tcW w:w="354" w:type="dxa"/>
          </w:tcPr>
          <w:p w14:paraId="0B9586EE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203EF28B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102717</w:t>
            </w:r>
          </w:p>
        </w:tc>
        <w:tc>
          <w:tcPr>
            <w:tcW w:w="6906" w:type="dxa"/>
            <w:vAlign w:val="bottom"/>
          </w:tcPr>
          <w:p w14:paraId="229988B2" w14:textId="485DB0AE" w:rsidR="005D368B" w:rsidRPr="001876A8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1876A8">
              <w:rPr>
                <w:rFonts w:asciiTheme="minorHAnsi" w:eastAsiaTheme="minorEastAsia" w:hAnsiTheme="minorHAnsi" w:cstheme="minorBidi"/>
              </w:rPr>
              <w:t>Gestió de Projectes i Legislació</w:t>
            </w:r>
          </w:p>
        </w:tc>
        <w:tc>
          <w:tcPr>
            <w:tcW w:w="992" w:type="dxa"/>
            <w:vAlign w:val="bottom"/>
          </w:tcPr>
          <w:p w14:paraId="771DCBF6" w14:textId="0D783B09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5F7A31A5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5D368B" w14:paraId="4AC27A5A" w14:textId="77777777" w:rsidTr="00EC7EBC">
        <w:trPr>
          <w:trHeight w:val="397"/>
        </w:trPr>
        <w:tc>
          <w:tcPr>
            <w:tcW w:w="354" w:type="dxa"/>
          </w:tcPr>
          <w:p w14:paraId="7A6F3B13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4B3042C1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102687</w:t>
            </w:r>
          </w:p>
        </w:tc>
        <w:tc>
          <w:tcPr>
            <w:tcW w:w="6906" w:type="dxa"/>
            <w:vAlign w:val="bottom"/>
          </w:tcPr>
          <w:p w14:paraId="0EA248EC" w14:textId="14E63D8E" w:rsidR="005D368B" w:rsidRPr="001876A8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1876A8">
              <w:rPr>
                <w:rFonts w:asciiTheme="minorHAnsi" w:eastAsiaTheme="minorEastAsia" w:hAnsiTheme="minorHAnsi" w:cstheme="minorBidi"/>
              </w:rPr>
              <w:t>Tractament Digital del Senyal</w:t>
            </w:r>
          </w:p>
        </w:tc>
        <w:tc>
          <w:tcPr>
            <w:tcW w:w="992" w:type="dxa"/>
            <w:vAlign w:val="bottom"/>
          </w:tcPr>
          <w:p w14:paraId="02D437CA" w14:textId="6B976788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1134" w:type="dxa"/>
            <w:vAlign w:val="bottom"/>
          </w:tcPr>
          <w:p w14:paraId="226D00C0" w14:textId="7F8D885A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5D368B" w14:paraId="374B7D81" w14:textId="77777777" w:rsidTr="00EC7EBC">
        <w:trPr>
          <w:trHeight w:val="397"/>
        </w:trPr>
        <w:tc>
          <w:tcPr>
            <w:tcW w:w="354" w:type="dxa"/>
          </w:tcPr>
          <w:p w14:paraId="21DCACCF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7F7029D8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102713</w:t>
            </w:r>
          </w:p>
        </w:tc>
        <w:tc>
          <w:tcPr>
            <w:tcW w:w="6906" w:type="dxa"/>
            <w:vAlign w:val="bottom"/>
          </w:tcPr>
          <w:p w14:paraId="4D669935" w14:textId="2BAE6670" w:rsidR="005D368B" w:rsidRPr="001876A8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1876A8">
              <w:rPr>
                <w:rFonts w:asciiTheme="minorHAnsi" w:eastAsiaTheme="minorEastAsia" w:hAnsiTheme="minorHAnsi" w:cstheme="minorBidi"/>
              </w:rPr>
              <w:t>Fonaments de Xarxes</w:t>
            </w:r>
          </w:p>
        </w:tc>
        <w:tc>
          <w:tcPr>
            <w:tcW w:w="992" w:type="dxa"/>
            <w:vAlign w:val="bottom"/>
          </w:tcPr>
          <w:p w14:paraId="741069D5" w14:textId="0166A5A4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7ED9883E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5D368B" w14:paraId="6CF03C3D" w14:textId="77777777" w:rsidTr="00EC7EBC">
        <w:trPr>
          <w:trHeight w:val="397"/>
        </w:trPr>
        <w:tc>
          <w:tcPr>
            <w:tcW w:w="354" w:type="dxa"/>
          </w:tcPr>
          <w:p w14:paraId="661A966D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6CF849BA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102696</w:t>
            </w:r>
          </w:p>
        </w:tc>
        <w:tc>
          <w:tcPr>
            <w:tcW w:w="6906" w:type="dxa"/>
            <w:vAlign w:val="bottom"/>
          </w:tcPr>
          <w:p w14:paraId="03548511" w14:textId="5B6FEEA5" w:rsidR="005D368B" w:rsidRPr="001876A8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1876A8">
              <w:rPr>
                <w:rFonts w:asciiTheme="minorHAnsi" w:eastAsiaTheme="minorEastAsia" w:hAnsiTheme="minorHAnsi" w:cstheme="minorBidi"/>
              </w:rPr>
              <w:t>Teoria de la Comunicació</w:t>
            </w:r>
          </w:p>
        </w:tc>
        <w:tc>
          <w:tcPr>
            <w:tcW w:w="992" w:type="dxa"/>
            <w:vAlign w:val="bottom"/>
          </w:tcPr>
          <w:p w14:paraId="5C817EAB" w14:textId="0C911FF1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6EE54761" w14:textId="5ED4D481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5D368B" w14:paraId="3A115CA2" w14:textId="77777777" w:rsidTr="00EC7EBC">
        <w:trPr>
          <w:trHeight w:val="397"/>
        </w:trPr>
        <w:tc>
          <w:tcPr>
            <w:tcW w:w="354" w:type="dxa"/>
          </w:tcPr>
          <w:p w14:paraId="5743CE7E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01C04D3C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102699</w:t>
            </w:r>
          </w:p>
        </w:tc>
        <w:tc>
          <w:tcPr>
            <w:tcW w:w="6906" w:type="dxa"/>
            <w:vAlign w:val="bottom"/>
          </w:tcPr>
          <w:p w14:paraId="74B3D82E" w14:textId="75845791" w:rsidR="005D368B" w:rsidRPr="001876A8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1876A8">
              <w:rPr>
                <w:rFonts w:asciiTheme="minorHAnsi" w:eastAsiaTheme="minorEastAsia" w:hAnsiTheme="minorHAnsi" w:cstheme="minorBidi"/>
              </w:rPr>
              <w:t>Xarxes de Telecomunicació</w:t>
            </w:r>
          </w:p>
        </w:tc>
        <w:tc>
          <w:tcPr>
            <w:tcW w:w="992" w:type="dxa"/>
            <w:vAlign w:val="bottom"/>
          </w:tcPr>
          <w:p w14:paraId="327963A8" w14:textId="004F0D48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3AA6D064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5D368B" w14:paraId="11D61A52" w14:textId="77777777" w:rsidTr="00EC7EBC">
        <w:trPr>
          <w:trHeight w:val="397"/>
        </w:trPr>
        <w:tc>
          <w:tcPr>
            <w:tcW w:w="354" w:type="dxa"/>
          </w:tcPr>
          <w:p w14:paraId="471B784F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799D1B61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102691</w:t>
            </w:r>
          </w:p>
        </w:tc>
        <w:tc>
          <w:tcPr>
            <w:tcW w:w="6906" w:type="dxa"/>
            <w:vAlign w:val="bottom"/>
          </w:tcPr>
          <w:p w14:paraId="43932E96" w14:textId="68DB4737" w:rsidR="005D368B" w:rsidRPr="001876A8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1876A8">
              <w:rPr>
                <w:rFonts w:asciiTheme="minorHAnsi" w:eastAsiaTheme="minorEastAsia" w:hAnsiTheme="minorHAnsi" w:cstheme="minorBidi"/>
              </w:rPr>
              <w:t xml:space="preserve">Comunicacions </w:t>
            </w:r>
            <w:r w:rsidR="00425EF1" w:rsidRPr="001876A8">
              <w:rPr>
                <w:rFonts w:asciiTheme="minorHAnsi" w:eastAsiaTheme="minorEastAsia" w:hAnsiTheme="minorHAnsi" w:cstheme="minorBidi"/>
              </w:rPr>
              <w:t>Ò</w:t>
            </w:r>
            <w:r w:rsidRPr="001876A8">
              <w:rPr>
                <w:rFonts w:asciiTheme="minorHAnsi" w:eastAsiaTheme="minorEastAsia" w:hAnsiTheme="minorHAnsi" w:cstheme="minorBidi"/>
              </w:rPr>
              <w:t>ptiques</w:t>
            </w:r>
          </w:p>
        </w:tc>
        <w:tc>
          <w:tcPr>
            <w:tcW w:w="992" w:type="dxa"/>
            <w:vAlign w:val="bottom"/>
          </w:tcPr>
          <w:p w14:paraId="006F0BE9" w14:textId="160B2601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3F288DD6" w14:textId="3D1309AB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5D368B" w14:paraId="0BE1D253" w14:textId="77777777" w:rsidTr="00EC7EBC">
        <w:trPr>
          <w:trHeight w:val="397"/>
        </w:trPr>
        <w:tc>
          <w:tcPr>
            <w:tcW w:w="354" w:type="dxa"/>
          </w:tcPr>
          <w:p w14:paraId="5DBC76FB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662EBB3F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102710</w:t>
            </w:r>
          </w:p>
        </w:tc>
        <w:tc>
          <w:tcPr>
            <w:tcW w:w="6906" w:type="dxa"/>
            <w:vAlign w:val="bottom"/>
          </w:tcPr>
          <w:p w14:paraId="42FDB801" w14:textId="01D21CAD" w:rsidR="005D368B" w:rsidRPr="001876A8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1876A8">
              <w:rPr>
                <w:rFonts w:asciiTheme="minorHAnsi" w:eastAsiaTheme="minorEastAsia" w:hAnsiTheme="minorHAnsi" w:cstheme="minorBidi"/>
              </w:rPr>
              <w:t>Sistemes de Radiocomunicació</w:t>
            </w:r>
          </w:p>
        </w:tc>
        <w:tc>
          <w:tcPr>
            <w:tcW w:w="992" w:type="dxa"/>
            <w:vAlign w:val="bottom"/>
          </w:tcPr>
          <w:p w14:paraId="1A88CCD1" w14:textId="24BEDB3E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5ED0AD71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7841C65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5D368B" w14:paraId="16BE7C10" w14:textId="77777777" w:rsidTr="00EC7EBC">
        <w:trPr>
          <w:trHeight w:val="397"/>
        </w:trPr>
        <w:tc>
          <w:tcPr>
            <w:tcW w:w="354" w:type="dxa"/>
          </w:tcPr>
          <w:p w14:paraId="714E75CB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44E60FBE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17729372" w14:textId="6628C3A2" w:rsidR="005D368B" w:rsidRPr="00E91E89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218F2DB8" w14:textId="5768AFAF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0CD9B341" w14:textId="6DEDD09B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5D368B" w14:paraId="593E3AAD" w14:textId="77777777" w:rsidTr="00EC7EBC">
        <w:trPr>
          <w:trHeight w:val="397"/>
        </w:trPr>
        <w:tc>
          <w:tcPr>
            <w:tcW w:w="354" w:type="dxa"/>
          </w:tcPr>
          <w:p w14:paraId="24AA352D" w14:textId="77777777" w:rsidR="005D368B" w:rsidRDefault="005D368B" w:rsidP="005D368B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1D09CAA7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537926CC" w14:textId="6DC0EB25" w:rsidR="005D368B" w:rsidRPr="00E91E89" w:rsidRDefault="005D368B" w:rsidP="005D368B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992" w:type="dxa"/>
            <w:vAlign w:val="bottom"/>
          </w:tcPr>
          <w:p w14:paraId="69D23108" w14:textId="3E9B7AC0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48F6C975" w:rsidR="005D368B" w:rsidRPr="00E91E89" w:rsidRDefault="005D368B" w:rsidP="005D368B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4471AF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4471AF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4471AF" w:rsidRDefault="003E5445" w:rsidP="003E5445">
                      <w:pPr>
                        <w:rPr>
                          <w:rFonts w:cs="Arial"/>
                        </w:rPr>
                      </w:pPr>
                      <w:r w:rsidRPr="004471AF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AA1E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7pt;height:10.7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876A8"/>
    <w:rsid w:val="001B13DF"/>
    <w:rsid w:val="001B2565"/>
    <w:rsid w:val="001B5658"/>
    <w:rsid w:val="001C03D8"/>
    <w:rsid w:val="0020324C"/>
    <w:rsid w:val="0020594F"/>
    <w:rsid w:val="00206131"/>
    <w:rsid w:val="00222C93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5A98"/>
    <w:rsid w:val="00337DA7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5EF1"/>
    <w:rsid w:val="00427DB0"/>
    <w:rsid w:val="00431C0B"/>
    <w:rsid w:val="00431E30"/>
    <w:rsid w:val="00437314"/>
    <w:rsid w:val="0044633D"/>
    <w:rsid w:val="004471AF"/>
    <w:rsid w:val="00461D35"/>
    <w:rsid w:val="004633B9"/>
    <w:rsid w:val="00477306"/>
    <w:rsid w:val="004932C5"/>
    <w:rsid w:val="00497521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5D368B"/>
    <w:rsid w:val="006035EE"/>
    <w:rsid w:val="00606362"/>
    <w:rsid w:val="00632B34"/>
    <w:rsid w:val="00640B5B"/>
    <w:rsid w:val="006476C1"/>
    <w:rsid w:val="00647AA6"/>
    <w:rsid w:val="00656C68"/>
    <w:rsid w:val="006777AA"/>
    <w:rsid w:val="00685AAC"/>
    <w:rsid w:val="006A0E7B"/>
    <w:rsid w:val="006A1988"/>
    <w:rsid w:val="006B0497"/>
    <w:rsid w:val="006E307B"/>
    <w:rsid w:val="006F13B9"/>
    <w:rsid w:val="00712D81"/>
    <w:rsid w:val="00717322"/>
    <w:rsid w:val="0074003B"/>
    <w:rsid w:val="00757ACE"/>
    <w:rsid w:val="0076442A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759D8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D014F9"/>
    <w:rsid w:val="00D06609"/>
    <w:rsid w:val="00D23E33"/>
    <w:rsid w:val="00D64CB1"/>
    <w:rsid w:val="00DC32A7"/>
    <w:rsid w:val="00DD32FD"/>
    <w:rsid w:val="00DF15A9"/>
    <w:rsid w:val="00DF2F61"/>
    <w:rsid w:val="00DF37B7"/>
    <w:rsid w:val="00DF5225"/>
    <w:rsid w:val="00DF7318"/>
    <w:rsid w:val="00E21F4C"/>
    <w:rsid w:val="00E25390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56</cp:revision>
  <cp:lastPrinted>2023-07-06T15:00:00Z</cp:lastPrinted>
  <dcterms:created xsi:type="dcterms:W3CDTF">2022-06-14T10:40:00Z</dcterms:created>
  <dcterms:modified xsi:type="dcterms:W3CDTF">2023-07-14T14:51:00Z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